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ADD3AD" w14:textId="1C08C85F" w:rsidR="00784A66" w:rsidRDefault="0036347B" w:rsidP="00AC40F4">
      <w:pPr>
        <w:spacing w:line="240" w:lineRule="auto"/>
        <w:jc w:val="center"/>
        <w:rPr>
          <w:rFonts w:ascii="Arial" w:hAnsi="Arial" w:cs="Arial"/>
          <w:b/>
          <w:sz w:val="26"/>
          <w:szCs w:val="26"/>
          <w:lang w:val="en-US"/>
        </w:rPr>
      </w:pPr>
      <w:r>
        <w:rPr>
          <w:b/>
        </w:rPr>
        <w:t>BRANDING IN THE DIGITAL ERA</w:t>
      </w:r>
    </w:p>
    <w:p w14:paraId="379E6C1D" w14:textId="61AEFE3F" w:rsidR="00AC40F4" w:rsidRPr="004A3DE2" w:rsidRDefault="00480147" w:rsidP="00AD7E1A">
      <w:pPr>
        <w:spacing w:line="240" w:lineRule="auto"/>
        <w:jc w:val="center"/>
        <w:rPr>
          <w:rFonts w:ascii="Arial" w:hAnsi="Arial" w:cs="Arial"/>
          <w:i/>
        </w:rPr>
      </w:pPr>
      <w:r>
        <w:rPr>
          <w:rFonts w:ascii="Arial" w:hAnsi="Arial" w:cs="Arial"/>
          <w:i/>
        </w:rPr>
        <w:t>Maria Vernuccio</w:t>
      </w:r>
      <w:r w:rsidR="004A3DE2" w:rsidRPr="00480147">
        <w:rPr>
          <w:rStyle w:val="Rimandonotaapidipagina"/>
          <w:rFonts w:ascii="Arial" w:hAnsi="Arial" w:cs="Arial"/>
          <w:i/>
          <w:sz w:val="28"/>
          <w:lang w:val="en-US"/>
        </w:rPr>
        <w:footnoteReference w:customMarkFollows="1" w:id="1"/>
        <w:sym w:font="Symbol" w:char="F02A"/>
      </w:r>
      <w:r w:rsidR="00AD7E1A" w:rsidRPr="004A3DE2">
        <w:rPr>
          <w:rFonts w:ascii="Arial" w:hAnsi="Arial" w:cs="Arial"/>
          <w:i/>
        </w:rPr>
        <w:t xml:space="preserve">, </w:t>
      </w:r>
      <w:r>
        <w:rPr>
          <w:rFonts w:ascii="Arial" w:hAnsi="Arial" w:cs="Arial"/>
          <w:i/>
        </w:rPr>
        <w:t>Tiziano Vescovi</w:t>
      </w:r>
      <w:r w:rsidR="004A3DE2" w:rsidRPr="00480147">
        <w:rPr>
          <w:rStyle w:val="Rimandonotaapidipagina"/>
          <w:rFonts w:ascii="Arial" w:hAnsi="Arial" w:cs="Arial"/>
          <w:i/>
          <w:sz w:val="28"/>
        </w:rPr>
        <w:footnoteReference w:customMarkFollows="1" w:id="2"/>
        <w:sym w:font="Symbol" w:char="F02A"/>
      </w:r>
      <w:r w:rsidR="004A3DE2" w:rsidRPr="00480147">
        <w:rPr>
          <w:rStyle w:val="Rimandonotaapidipagina"/>
          <w:rFonts w:ascii="Arial" w:hAnsi="Arial" w:cs="Arial"/>
          <w:i/>
          <w:sz w:val="28"/>
        </w:rPr>
        <w:sym w:font="Symbol" w:char="F02A"/>
      </w:r>
    </w:p>
    <w:p w14:paraId="53A66D53" w14:textId="77777777" w:rsidR="00AC40F4" w:rsidRPr="004A3DE2" w:rsidRDefault="00AC40F4" w:rsidP="00AC40F4">
      <w:pPr>
        <w:spacing w:line="240" w:lineRule="auto"/>
        <w:jc w:val="center"/>
        <w:rPr>
          <w:rFonts w:ascii="Arial" w:hAnsi="Arial" w:cs="Arial"/>
          <w:b/>
        </w:rPr>
      </w:pPr>
    </w:p>
    <w:p w14:paraId="14C44BC8" w14:textId="710175EF" w:rsidR="00547E3D" w:rsidRPr="004A3DE2" w:rsidRDefault="003866F6" w:rsidP="00AC40F4">
      <w:pPr>
        <w:spacing w:line="240" w:lineRule="auto"/>
        <w:jc w:val="both"/>
        <w:rPr>
          <w:rFonts w:ascii="Arial" w:hAnsi="Arial" w:cs="Arial"/>
          <w:b/>
        </w:rPr>
      </w:pPr>
      <w:r w:rsidRPr="004A3DE2">
        <w:rPr>
          <w:rFonts w:ascii="Arial" w:hAnsi="Arial" w:cs="Arial"/>
          <w:b/>
        </w:rPr>
        <w:t xml:space="preserve">1. </w:t>
      </w:r>
      <w:r w:rsidR="0036347B">
        <w:rPr>
          <w:rFonts w:ascii="Arial" w:hAnsi="Arial" w:cs="Arial"/>
          <w:b/>
        </w:rPr>
        <w:t>Backg</w:t>
      </w:r>
      <w:r w:rsidR="00025A27">
        <w:rPr>
          <w:rFonts w:ascii="Arial" w:hAnsi="Arial" w:cs="Arial"/>
          <w:b/>
        </w:rPr>
        <w:t>rou</w:t>
      </w:r>
      <w:r w:rsidR="00342E03">
        <w:rPr>
          <w:rFonts w:ascii="Arial" w:hAnsi="Arial" w:cs="Arial"/>
          <w:b/>
        </w:rPr>
        <w:t>n</w:t>
      </w:r>
      <w:r w:rsidR="00025A27">
        <w:rPr>
          <w:rFonts w:ascii="Arial" w:hAnsi="Arial" w:cs="Arial"/>
          <w:b/>
        </w:rPr>
        <w:t>d</w:t>
      </w:r>
    </w:p>
    <w:p w14:paraId="096B6211" w14:textId="27FBE226" w:rsidR="00AD17D5" w:rsidRPr="005C3661" w:rsidRDefault="00DE5A15" w:rsidP="00AD17D5">
      <w:pPr>
        <w:tabs>
          <w:tab w:val="left" w:pos="284"/>
        </w:tabs>
        <w:spacing w:after="0" w:line="240" w:lineRule="auto"/>
        <w:jc w:val="both"/>
        <w:rPr>
          <w:rFonts w:ascii="Times New Roman" w:hAnsi="Times New Roman"/>
          <w:sz w:val="20"/>
          <w:szCs w:val="20"/>
          <w:lang w:val="en-US"/>
        </w:rPr>
      </w:pPr>
      <w:r w:rsidRPr="005C3661">
        <w:rPr>
          <w:rFonts w:ascii="Times New Roman" w:hAnsi="Times New Roman"/>
          <w:sz w:val="20"/>
          <w:szCs w:val="20"/>
          <w:lang w:val="en-US"/>
        </w:rPr>
        <w:t>The digital revolution is bringing about profound change in terms of consumers, markets, business models, marketing, communication and brands. The trajectories of change are hyper-connectivity</w:t>
      </w:r>
      <w:r w:rsidR="00AD17D5" w:rsidRPr="005C3661">
        <w:rPr>
          <w:rFonts w:ascii="Times New Roman" w:hAnsi="Times New Roman"/>
          <w:sz w:val="20"/>
          <w:szCs w:val="20"/>
          <w:lang w:val="en-US"/>
        </w:rPr>
        <w:t xml:space="preserve"> (Vernuccio e Ceccotti, 2015) </w:t>
      </w:r>
      <w:r w:rsidRPr="005C3661">
        <w:rPr>
          <w:rFonts w:ascii="Times New Roman" w:hAnsi="Times New Roman"/>
          <w:sz w:val="20"/>
          <w:szCs w:val="20"/>
          <w:lang w:val="en-US"/>
        </w:rPr>
        <w:t xml:space="preserve">and openness </w:t>
      </w:r>
      <w:r w:rsidR="00AD17D5" w:rsidRPr="005C3661">
        <w:rPr>
          <w:rFonts w:ascii="Times New Roman" w:hAnsi="Times New Roman"/>
          <w:sz w:val="20"/>
          <w:szCs w:val="20"/>
          <w:lang w:val="en-US"/>
        </w:rPr>
        <w:t xml:space="preserve">(Tapscott, 2012). </w:t>
      </w:r>
      <w:r w:rsidRPr="005C3661">
        <w:rPr>
          <w:rFonts w:ascii="Times New Roman" w:hAnsi="Times New Roman"/>
          <w:sz w:val="20"/>
          <w:szCs w:val="20"/>
          <w:lang w:val="en-US"/>
        </w:rPr>
        <w:t xml:space="preserve">Hyper-connectivity is based on the reticularity </w:t>
      </w:r>
      <w:r w:rsidR="00AD17D5" w:rsidRPr="005C3661">
        <w:rPr>
          <w:rFonts w:ascii="Times New Roman" w:hAnsi="Times New Roman"/>
          <w:sz w:val="20"/>
          <w:szCs w:val="20"/>
          <w:lang w:val="en-US"/>
        </w:rPr>
        <w:t xml:space="preserve">(Gummenson, </w:t>
      </w:r>
      <w:r w:rsidR="00162554" w:rsidRPr="005C3661">
        <w:rPr>
          <w:rFonts w:ascii="Times New Roman" w:hAnsi="Times New Roman"/>
          <w:sz w:val="20"/>
          <w:szCs w:val="20"/>
          <w:lang w:val="en-US"/>
        </w:rPr>
        <w:t>2009</w:t>
      </w:r>
      <w:r w:rsidR="00976678" w:rsidRPr="005C3661">
        <w:rPr>
          <w:rFonts w:ascii="Times New Roman" w:hAnsi="Times New Roman"/>
          <w:sz w:val="20"/>
          <w:szCs w:val="20"/>
          <w:lang w:val="en-US"/>
        </w:rPr>
        <w:t>; Vernuccio, 2013</w:t>
      </w:r>
      <w:r w:rsidR="00AD17D5" w:rsidRPr="005C3661">
        <w:rPr>
          <w:rFonts w:ascii="Times New Roman" w:hAnsi="Times New Roman"/>
          <w:sz w:val="20"/>
          <w:szCs w:val="20"/>
          <w:lang w:val="en-US"/>
        </w:rPr>
        <w:t xml:space="preserve">) </w:t>
      </w:r>
      <w:r w:rsidRPr="005C3661">
        <w:rPr>
          <w:rFonts w:ascii="Times New Roman" w:hAnsi="Times New Roman"/>
          <w:sz w:val="20"/>
          <w:szCs w:val="20"/>
          <w:lang w:val="en-US"/>
        </w:rPr>
        <w:t xml:space="preserve">and interactivity </w:t>
      </w:r>
      <w:r w:rsidR="00AD17D5" w:rsidRPr="005C3661">
        <w:rPr>
          <w:rFonts w:ascii="Times New Roman" w:hAnsi="Times New Roman"/>
          <w:sz w:val="20"/>
          <w:szCs w:val="20"/>
          <w:lang w:val="en-US"/>
        </w:rPr>
        <w:t>(Liu</w:t>
      </w:r>
      <w:r w:rsidR="00295A9A" w:rsidRPr="005C3661">
        <w:rPr>
          <w:rFonts w:ascii="Times New Roman" w:hAnsi="Times New Roman"/>
          <w:sz w:val="20"/>
          <w:szCs w:val="20"/>
          <w:lang w:val="en-US"/>
        </w:rPr>
        <w:t>, 2003</w:t>
      </w:r>
      <w:r w:rsidR="00AD17D5" w:rsidRPr="005C3661">
        <w:rPr>
          <w:rFonts w:ascii="Times New Roman" w:hAnsi="Times New Roman"/>
          <w:sz w:val="20"/>
          <w:szCs w:val="20"/>
          <w:lang w:val="en-US"/>
        </w:rPr>
        <w:t xml:space="preserve">) </w:t>
      </w:r>
      <w:r w:rsidRPr="005C3661">
        <w:rPr>
          <w:rFonts w:ascii="Times New Roman" w:hAnsi="Times New Roman"/>
          <w:sz w:val="20"/>
          <w:szCs w:val="20"/>
          <w:lang w:val="en-US"/>
        </w:rPr>
        <w:t>inherent to digital contexts (as opposed to linearity, hierarchy and unidirectional systems).</w:t>
      </w:r>
      <w:r w:rsidR="00976678" w:rsidRPr="005C3661">
        <w:rPr>
          <w:rFonts w:ascii="Times New Roman" w:hAnsi="Times New Roman"/>
          <w:sz w:val="20"/>
          <w:szCs w:val="20"/>
          <w:lang w:val="en-US"/>
        </w:rPr>
        <w:t xml:space="preserve"> </w:t>
      </w:r>
      <w:r w:rsidRPr="005C3661">
        <w:rPr>
          <w:rFonts w:ascii="Times New Roman" w:hAnsi="Times New Roman"/>
          <w:sz w:val="20"/>
          <w:szCs w:val="20"/>
          <w:lang w:val="en-US"/>
        </w:rPr>
        <w:t xml:space="preserve">Here, all market players (including brands) become digital </w:t>
      </w:r>
      <w:r w:rsidR="00976678" w:rsidRPr="005C3661">
        <w:rPr>
          <w:rFonts w:ascii="Times New Roman" w:hAnsi="Times New Roman"/>
          <w:sz w:val="20"/>
          <w:szCs w:val="20"/>
          <w:lang w:val="en-US"/>
        </w:rPr>
        <w:t xml:space="preserve">(Negroponte, </w:t>
      </w:r>
      <w:r w:rsidR="00B30EEF" w:rsidRPr="005C3661">
        <w:rPr>
          <w:rFonts w:ascii="Times New Roman" w:hAnsi="Times New Roman"/>
          <w:sz w:val="20"/>
          <w:szCs w:val="20"/>
          <w:lang w:val="en-US"/>
        </w:rPr>
        <w:t>1996</w:t>
      </w:r>
      <w:r w:rsidR="00976678" w:rsidRPr="005C3661">
        <w:rPr>
          <w:rFonts w:ascii="Times New Roman" w:hAnsi="Times New Roman"/>
          <w:sz w:val="20"/>
          <w:szCs w:val="20"/>
          <w:lang w:val="en-US"/>
        </w:rPr>
        <w:t xml:space="preserve">), </w:t>
      </w:r>
      <w:r w:rsidRPr="005C3661">
        <w:rPr>
          <w:rFonts w:ascii="Times New Roman" w:hAnsi="Times New Roman"/>
          <w:sz w:val="20"/>
          <w:szCs w:val="20"/>
          <w:lang w:val="en-US"/>
        </w:rPr>
        <w:t>interacting in a global network that is always on. Each of them possess a digital identity, which can be defined as their</w:t>
      </w:r>
      <w:r w:rsidR="00AD17D5" w:rsidRPr="005C3661">
        <w:rPr>
          <w:rFonts w:ascii="Times New Roman" w:hAnsi="Times New Roman"/>
          <w:sz w:val="20"/>
          <w:szCs w:val="20"/>
          <w:lang w:val="en-US"/>
        </w:rPr>
        <w:t xml:space="preserve"> “networked self” (Papacharissi, 2011) o “digital extended self” (Belk, 2013). </w:t>
      </w:r>
    </w:p>
    <w:p w14:paraId="779DDFA5" w14:textId="032C3026" w:rsidR="00AD17D5" w:rsidRPr="00DE5A15" w:rsidRDefault="00DE5A15" w:rsidP="00976678">
      <w:pPr>
        <w:tabs>
          <w:tab w:val="left" w:pos="284"/>
        </w:tabs>
        <w:spacing w:line="240" w:lineRule="auto"/>
        <w:jc w:val="both"/>
        <w:rPr>
          <w:rFonts w:ascii="Times New Roman" w:hAnsi="Times New Roman"/>
          <w:sz w:val="20"/>
          <w:szCs w:val="20"/>
          <w:lang w:val="en-US"/>
        </w:rPr>
      </w:pPr>
      <w:r w:rsidRPr="005C3661">
        <w:rPr>
          <w:rFonts w:ascii="Times New Roman" w:hAnsi="Times New Roman"/>
          <w:sz w:val="20"/>
          <w:szCs w:val="20"/>
          <w:lang w:val="en-US"/>
        </w:rPr>
        <w:t>Openness – defined by Tapscott (2012) as transparency, breaking down traditional “boundaries” and sharing/collaboration – now underpins more and more business models, strategies and identity values. A key role is played by consumer empowerment versus businesses and brands</w:t>
      </w:r>
      <w:r w:rsidR="00AD17D5" w:rsidRPr="005C3661">
        <w:rPr>
          <w:rFonts w:ascii="Times New Roman" w:hAnsi="Times New Roman"/>
          <w:sz w:val="20"/>
          <w:szCs w:val="20"/>
          <w:lang w:val="en-US"/>
        </w:rPr>
        <w:t xml:space="preserve"> (es. Denegri-Knott et al., 2006; Kerr et al., 2012)</w:t>
      </w:r>
      <w:r w:rsidRPr="005C3661">
        <w:rPr>
          <w:rFonts w:ascii="Times New Roman" w:hAnsi="Times New Roman"/>
          <w:sz w:val="20"/>
          <w:szCs w:val="20"/>
          <w:lang w:val="en-US"/>
        </w:rPr>
        <w:t xml:space="preserve">. </w:t>
      </w:r>
      <w:r w:rsidR="00F33B67">
        <w:rPr>
          <w:rFonts w:ascii="Times New Roman" w:hAnsi="Times New Roman"/>
          <w:sz w:val="20"/>
          <w:szCs w:val="20"/>
          <w:lang w:val="en-US"/>
        </w:rPr>
        <w:t>By mean of social media, customers become involved in the company’s definition of social and marketing policies in a direct manner through communities. At this point customers come into possession of company assets, in particular brand, reputation, etc. (Vescovi, 2009</w:t>
      </w:r>
      <w:r w:rsidR="00F33B67" w:rsidRPr="00DE5A15">
        <w:rPr>
          <w:rFonts w:ascii="Times New Roman" w:hAnsi="Times New Roman"/>
          <w:sz w:val="20"/>
          <w:szCs w:val="20"/>
          <w:lang w:val="en-US"/>
        </w:rPr>
        <w:t xml:space="preserve">). </w:t>
      </w:r>
      <w:r w:rsidRPr="005C3661">
        <w:rPr>
          <w:rFonts w:ascii="Times New Roman" w:hAnsi="Times New Roman"/>
          <w:sz w:val="20"/>
          <w:szCs w:val="20"/>
          <w:lang w:val="en-US"/>
        </w:rPr>
        <w:t xml:space="preserve">This is due to the higher levels of access to information and content control, as well as the ability to collaborate towards building the brand discussion and co-creating its value with varying levels of participation </w:t>
      </w:r>
      <w:r w:rsidR="00AD17D5" w:rsidRPr="005C3661">
        <w:rPr>
          <w:rFonts w:ascii="Times New Roman" w:hAnsi="Times New Roman"/>
          <w:sz w:val="20"/>
          <w:szCs w:val="20"/>
          <w:lang w:val="en-US"/>
        </w:rPr>
        <w:t>(Prahalad &amp; Ramaswamy, 2004).</w:t>
      </w:r>
    </w:p>
    <w:p w14:paraId="4032DBB0" w14:textId="77777777" w:rsidR="00FB45AB" w:rsidRPr="00DE5A15" w:rsidRDefault="0036347B" w:rsidP="00976678">
      <w:pPr>
        <w:tabs>
          <w:tab w:val="left" w:pos="284"/>
        </w:tabs>
        <w:spacing w:after="0" w:line="240" w:lineRule="auto"/>
        <w:jc w:val="both"/>
        <w:rPr>
          <w:rFonts w:ascii="Times New Roman" w:hAnsi="Times New Roman"/>
          <w:sz w:val="20"/>
          <w:szCs w:val="20"/>
          <w:lang w:val="en-US"/>
        </w:rPr>
      </w:pPr>
      <w:r w:rsidRPr="00DE5A15">
        <w:rPr>
          <w:rFonts w:ascii="Times New Roman" w:hAnsi="Times New Roman"/>
          <w:sz w:val="20"/>
          <w:szCs w:val="20"/>
          <w:lang w:val="en-US"/>
        </w:rPr>
        <w:t>The traditional perspective towards branding (</w:t>
      </w:r>
      <w:r w:rsidR="00025A27" w:rsidRPr="00DE5A15">
        <w:rPr>
          <w:rFonts w:ascii="Times New Roman" w:hAnsi="Times New Roman"/>
          <w:sz w:val="20"/>
          <w:szCs w:val="20"/>
          <w:lang w:val="en-US"/>
        </w:rPr>
        <w:t xml:space="preserve">e.g. </w:t>
      </w:r>
      <w:r w:rsidRPr="00DE5A15">
        <w:rPr>
          <w:rFonts w:ascii="Times New Roman" w:hAnsi="Times New Roman"/>
          <w:sz w:val="20"/>
          <w:szCs w:val="20"/>
          <w:lang w:val="en-US"/>
        </w:rPr>
        <w:t xml:space="preserve">Keller, 1993) is grounded in information theories of consumer behavior and “understands the brand as a firm-owned and controlled asset that can be built in the consumer minds through carefully coordinated marketing activities” (Gensler et al., 2013, p. 243). </w:t>
      </w:r>
    </w:p>
    <w:p w14:paraId="121F7688" w14:textId="399BF247" w:rsidR="0036347B" w:rsidRPr="00DE5A15" w:rsidRDefault="0036347B" w:rsidP="00976678">
      <w:pPr>
        <w:tabs>
          <w:tab w:val="left" w:pos="284"/>
        </w:tabs>
        <w:spacing w:after="0" w:line="240" w:lineRule="auto"/>
        <w:jc w:val="both"/>
        <w:rPr>
          <w:rFonts w:ascii="Times New Roman" w:hAnsi="Times New Roman"/>
          <w:sz w:val="20"/>
          <w:szCs w:val="20"/>
          <w:lang w:val="en-US"/>
        </w:rPr>
      </w:pPr>
      <w:r w:rsidRPr="00DE5A15">
        <w:rPr>
          <w:rFonts w:ascii="Times New Roman" w:hAnsi="Times New Roman"/>
          <w:sz w:val="20"/>
          <w:szCs w:val="20"/>
          <w:lang w:val="en-US"/>
        </w:rPr>
        <w:t>This conventional view is still dominant in brand management practices and studies, although research in Consumer culture theory has contributed to the diffusion of a different understanding of what brand is. The latter is not based on the firm’s identity control, but on the cultural meanings that consumers and other stakeholders develop as co-creators in their own lives and in a collective process (Cayla and Arnould, 2008</w:t>
      </w:r>
      <w:r w:rsidR="00FF7689">
        <w:rPr>
          <w:rFonts w:ascii="Times New Roman" w:hAnsi="Times New Roman"/>
          <w:sz w:val="20"/>
          <w:szCs w:val="20"/>
          <w:lang w:val="en-US"/>
        </w:rPr>
        <w:t xml:space="preserve">). </w:t>
      </w:r>
    </w:p>
    <w:p w14:paraId="60721D73" w14:textId="0FAFDAB2" w:rsidR="0036347B" w:rsidRPr="00DE5A15" w:rsidRDefault="0036347B" w:rsidP="00976678">
      <w:pPr>
        <w:tabs>
          <w:tab w:val="left" w:pos="284"/>
        </w:tabs>
        <w:spacing w:after="0" w:line="240" w:lineRule="auto"/>
        <w:jc w:val="both"/>
        <w:rPr>
          <w:rFonts w:ascii="Times New Roman" w:hAnsi="Times New Roman"/>
          <w:sz w:val="20"/>
          <w:szCs w:val="20"/>
          <w:lang w:val="en-US"/>
        </w:rPr>
      </w:pPr>
      <w:r w:rsidRPr="00DE5A15">
        <w:rPr>
          <w:rFonts w:ascii="Times New Roman" w:hAnsi="Times New Roman"/>
          <w:sz w:val="20"/>
          <w:szCs w:val="20"/>
          <w:lang w:val="en-US"/>
        </w:rPr>
        <w:lastRenderedPageBreak/>
        <w:t>Digitization and in particular the social media revolution with the rise of User-generated content are exerting a huge impact on brands stimulating a deep evolution of branding from a tightly controlled/</w:t>
      </w:r>
      <w:r w:rsidR="00512845" w:rsidRPr="00DE5A15">
        <w:rPr>
          <w:rFonts w:ascii="Times New Roman" w:hAnsi="Times New Roman"/>
          <w:sz w:val="20"/>
          <w:szCs w:val="20"/>
          <w:lang w:val="en-US"/>
        </w:rPr>
        <w:t>linear/</w:t>
      </w:r>
      <w:r w:rsidRPr="00DE5A15">
        <w:rPr>
          <w:rFonts w:ascii="Times New Roman" w:hAnsi="Times New Roman"/>
          <w:sz w:val="20"/>
          <w:szCs w:val="20"/>
          <w:lang w:val="en-US"/>
        </w:rPr>
        <w:t>push process to an interactive/</w:t>
      </w:r>
      <w:r w:rsidR="00512845" w:rsidRPr="00DE5A15">
        <w:rPr>
          <w:rFonts w:ascii="Times New Roman" w:hAnsi="Times New Roman"/>
          <w:sz w:val="20"/>
          <w:szCs w:val="20"/>
          <w:lang w:val="en-US"/>
        </w:rPr>
        <w:t>networking/</w:t>
      </w:r>
      <w:r w:rsidRPr="00DE5A15">
        <w:rPr>
          <w:rFonts w:ascii="Times New Roman" w:hAnsi="Times New Roman"/>
          <w:sz w:val="20"/>
          <w:szCs w:val="20"/>
          <w:lang w:val="en-US"/>
        </w:rPr>
        <w:t>participative/“multi-vocal” one. To reflect this new approach, Fournier and Av</w:t>
      </w:r>
      <w:r w:rsidR="00B75DAD" w:rsidRPr="00DE5A15">
        <w:rPr>
          <w:rFonts w:ascii="Times New Roman" w:hAnsi="Times New Roman"/>
          <w:sz w:val="20"/>
          <w:szCs w:val="20"/>
          <w:lang w:val="en-US"/>
        </w:rPr>
        <w:t xml:space="preserve">ery (2011) use the metaphor of </w:t>
      </w:r>
      <w:r w:rsidR="00127B50" w:rsidRPr="00DE5A15">
        <w:rPr>
          <w:rFonts w:ascii="Times New Roman" w:hAnsi="Times New Roman"/>
          <w:sz w:val="20"/>
          <w:szCs w:val="20"/>
          <w:lang w:val="en-US"/>
        </w:rPr>
        <w:t>“</w:t>
      </w:r>
      <w:r w:rsidR="00B75DAD" w:rsidRPr="00DE5A15">
        <w:rPr>
          <w:rFonts w:ascii="Times New Roman" w:hAnsi="Times New Roman"/>
          <w:sz w:val="20"/>
          <w:szCs w:val="20"/>
          <w:lang w:val="en-US"/>
        </w:rPr>
        <w:t>open source</w:t>
      </w:r>
      <w:r w:rsidRPr="00DE5A15">
        <w:rPr>
          <w:rFonts w:ascii="Times New Roman" w:hAnsi="Times New Roman"/>
          <w:sz w:val="20"/>
          <w:szCs w:val="20"/>
          <w:lang w:val="en-US"/>
        </w:rPr>
        <w:t xml:space="preserve"> branding</w:t>
      </w:r>
      <w:r w:rsidR="00127B50" w:rsidRPr="00DE5A15">
        <w:rPr>
          <w:rFonts w:ascii="Times New Roman" w:hAnsi="Times New Roman"/>
          <w:sz w:val="20"/>
          <w:szCs w:val="20"/>
          <w:lang w:val="en-US"/>
        </w:rPr>
        <w:t>”</w:t>
      </w:r>
      <w:r w:rsidRPr="00DE5A15">
        <w:rPr>
          <w:rFonts w:ascii="Times New Roman" w:hAnsi="Times New Roman"/>
          <w:sz w:val="20"/>
          <w:szCs w:val="20"/>
          <w:lang w:val="en-US"/>
        </w:rPr>
        <w:t>, while Singh and Sonnenburg (2012) describe today’s ideal brand management as an improvised theater.</w:t>
      </w:r>
      <w:r w:rsidR="00B75DAD" w:rsidRPr="00DE5A15">
        <w:rPr>
          <w:rFonts w:ascii="Times New Roman" w:hAnsi="Times New Roman"/>
          <w:sz w:val="20"/>
          <w:szCs w:val="20"/>
          <w:lang w:val="en-US"/>
        </w:rPr>
        <w:t xml:space="preserve"> </w:t>
      </w:r>
    </w:p>
    <w:p w14:paraId="12B47C36" w14:textId="68448EBC" w:rsidR="008274EB" w:rsidRPr="005C3661" w:rsidRDefault="008274EB" w:rsidP="00976678">
      <w:pPr>
        <w:tabs>
          <w:tab w:val="left" w:pos="284"/>
        </w:tabs>
        <w:spacing w:after="0" w:line="240" w:lineRule="auto"/>
        <w:jc w:val="both"/>
        <w:rPr>
          <w:rFonts w:ascii="Times New Roman" w:hAnsi="Times New Roman"/>
          <w:sz w:val="20"/>
          <w:szCs w:val="20"/>
          <w:lang w:val="en-US"/>
        </w:rPr>
      </w:pPr>
      <w:r w:rsidRPr="005C3661">
        <w:rPr>
          <w:rFonts w:ascii="Times New Roman" w:hAnsi="Times New Roman"/>
          <w:sz w:val="20"/>
          <w:szCs w:val="20"/>
          <w:lang w:val="en-US"/>
        </w:rPr>
        <w:t xml:space="preserve">With the advent of so-called “open source branding”, the interpretive and prescriptive limits of traditional managerial tools and concepts have come to light. “Orthodox” branding paradigms, which have been outlined and explored in academic literature for over fifty years </w:t>
      </w:r>
      <w:r w:rsidR="007A3566" w:rsidRPr="005C3661">
        <w:rPr>
          <w:rFonts w:ascii="Times New Roman" w:hAnsi="Times New Roman"/>
          <w:sz w:val="20"/>
          <w:szCs w:val="20"/>
          <w:lang w:val="en-US"/>
        </w:rPr>
        <w:t xml:space="preserve">(Louro &amp; Vieira Cunha, 2001; Quinton, 2003), </w:t>
      </w:r>
      <w:r w:rsidRPr="005C3661">
        <w:rPr>
          <w:rFonts w:ascii="Times New Roman" w:hAnsi="Times New Roman"/>
          <w:sz w:val="20"/>
          <w:szCs w:val="20"/>
          <w:lang w:val="en-US"/>
        </w:rPr>
        <w:t xml:space="preserve">need to be updated given that “brands now co-evolve with co-creation experiences” </w:t>
      </w:r>
      <w:r w:rsidR="007A3566" w:rsidRPr="005C3661">
        <w:rPr>
          <w:rFonts w:ascii="Times New Roman" w:hAnsi="Times New Roman"/>
          <w:sz w:val="20"/>
          <w:szCs w:val="20"/>
          <w:lang w:val="en-US"/>
        </w:rPr>
        <w:t>(Ramaswamy &amp; Ozcan, 2016)</w:t>
      </w:r>
      <w:r w:rsidR="000B1FF9" w:rsidRPr="005C3661">
        <w:rPr>
          <w:rFonts w:ascii="Times New Roman" w:hAnsi="Times New Roman"/>
          <w:sz w:val="20"/>
          <w:szCs w:val="20"/>
          <w:lang w:val="en-US"/>
        </w:rPr>
        <w:t xml:space="preserve">. </w:t>
      </w:r>
      <w:r w:rsidRPr="005C3661">
        <w:rPr>
          <w:rFonts w:ascii="Times New Roman" w:hAnsi="Times New Roman"/>
          <w:sz w:val="20"/>
          <w:szCs w:val="20"/>
          <w:lang w:val="en-US"/>
        </w:rPr>
        <w:t>This occurs not only within brand communities</w:t>
      </w:r>
      <w:r w:rsidR="00127B50" w:rsidRPr="005C3661">
        <w:rPr>
          <w:rFonts w:ascii="Times New Roman" w:hAnsi="Times New Roman"/>
          <w:sz w:val="20"/>
          <w:szCs w:val="20"/>
          <w:lang w:val="en-US"/>
        </w:rPr>
        <w:t xml:space="preserve"> (</w:t>
      </w:r>
      <w:r w:rsidR="007D621D" w:rsidRPr="005C3661">
        <w:rPr>
          <w:rFonts w:ascii="Times New Roman" w:hAnsi="Times New Roman"/>
          <w:sz w:val="20"/>
          <w:szCs w:val="20"/>
          <w:lang w:val="en-US"/>
        </w:rPr>
        <w:t>McAlexander et al., 2012</w:t>
      </w:r>
      <w:r w:rsidR="00127B50" w:rsidRPr="005C3661">
        <w:rPr>
          <w:rFonts w:ascii="Times New Roman" w:hAnsi="Times New Roman"/>
          <w:sz w:val="20"/>
          <w:szCs w:val="20"/>
          <w:lang w:val="en-US"/>
        </w:rPr>
        <w:t xml:space="preserve">), </w:t>
      </w:r>
      <w:r w:rsidRPr="005C3661">
        <w:rPr>
          <w:rFonts w:ascii="Times New Roman" w:hAnsi="Times New Roman"/>
          <w:sz w:val="20"/>
          <w:szCs w:val="20"/>
          <w:lang w:val="en-US"/>
        </w:rPr>
        <w:t>but also in the context of constantly expanding and evolving “multi-sided brand ecosystems”, involving both consumers and other stakeholders with different levels of intensity.</w:t>
      </w:r>
    </w:p>
    <w:p w14:paraId="65AEB351" w14:textId="55651F97" w:rsidR="00976678" w:rsidRPr="005C3661" w:rsidRDefault="008274EB" w:rsidP="00976678">
      <w:pPr>
        <w:tabs>
          <w:tab w:val="left" w:pos="284"/>
        </w:tabs>
        <w:spacing w:after="0" w:line="240" w:lineRule="auto"/>
        <w:jc w:val="both"/>
        <w:rPr>
          <w:rFonts w:ascii="Times New Roman" w:hAnsi="Times New Roman"/>
          <w:sz w:val="20"/>
          <w:szCs w:val="20"/>
          <w:lang w:val="en-US"/>
        </w:rPr>
      </w:pPr>
      <w:r w:rsidRPr="005C3661">
        <w:rPr>
          <w:rFonts w:ascii="Times New Roman" w:hAnsi="Times New Roman"/>
          <w:sz w:val="20"/>
          <w:szCs w:val="20"/>
          <w:lang w:val="en-US"/>
        </w:rPr>
        <w:t xml:space="preserve">Paraphrasing Fournier and Avery </w:t>
      </w:r>
      <w:r w:rsidR="00976678" w:rsidRPr="005C3661">
        <w:rPr>
          <w:rFonts w:ascii="Times New Roman" w:hAnsi="Times New Roman"/>
          <w:sz w:val="20"/>
          <w:szCs w:val="20"/>
          <w:lang w:val="en-US"/>
        </w:rPr>
        <w:t xml:space="preserve">(2011): </w:t>
      </w:r>
      <w:r w:rsidRPr="005C3661">
        <w:rPr>
          <w:rFonts w:ascii="Times New Roman" w:hAnsi="Times New Roman"/>
          <w:sz w:val="20"/>
          <w:szCs w:val="20"/>
          <w:lang w:val="en-US"/>
        </w:rPr>
        <w:t>while the challenges are becoming clearer and clearer in the eyes of experts and managers, the same is still not true for the solutions.</w:t>
      </w:r>
    </w:p>
    <w:p w14:paraId="00511EEE" w14:textId="0F04816C" w:rsidR="007D621D" w:rsidRDefault="007D621D" w:rsidP="00976678">
      <w:pPr>
        <w:tabs>
          <w:tab w:val="left" w:pos="284"/>
        </w:tabs>
        <w:spacing w:after="0" w:line="240" w:lineRule="auto"/>
        <w:jc w:val="both"/>
        <w:rPr>
          <w:rFonts w:ascii="Times New Roman" w:hAnsi="Times New Roman"/>
          <w:sz w:val="20"/>
          <w:szCs w:val="20"/>
          <w:lang w:val="en-US"/>
        </w:rPr>
      </w:pPr>
      <w:r w:rsidRPr="00FB45AB">
        <w:rPr>
          <w:rFonts w:ascii="Times New Roman" w:hAnsi="Times New Roman"/>
          <w:sz w:val="20"/>
          <w:szCs w:val="20"/>
          <w:lang w:val="en-US"/>
        </w:rPr>
        <w:t>Aaker (2015) highlighted that: “It is difficult [for firms] to create a programme that fully leverages and applies the power, the scope and the potential synergies of the richness of the digital world. A central problem is that firms fixate on ‘digital’ silo entity, when there are many dozen of forms that digital can take” (p. 37). Firms not only have to look for synergies among different forms of digital brand</w:t>
      </w:r>
      <w:r w:rsidR="00976678">
        <w:rPr>
          <w:rFonts w:ascii="Times New Roman" w:hAnsi="Times New Roman"/>
          <w:sz w:val="20"/>
          <w:szCs w:val="20"/>
          <w:lang w:val="en-US"/>
        </w:rPr>
        <w:t xml:space="preserve"> communication programmes (e.g.</w:t>
      </w:r>
      <w:r w:rsidRPr="00FB45AB">
        <w:rPr>
          <w:rFonts w:ascii="Times New Roman" w:hAnsi="Times New Roman"/>
          <w:sz w:val="20"/>
          <w:szCs w:val="20"/>
          <w:lang w:val="en-US"/>
        </w:rPr>
        <w:t xml:space="preserve"> brand reputation monitoring, paid search, social media advertising, content management), but they also need to face the new challenge of integrating online and offline brand communications, as well as User-generated and Firm-generated content.</w:t>
      </w:r>
      <w:r w:rsidR="008274EB">
        <w:rPr>
          <w:rFonts w:ascii="Times New Roman" w:hAnsi="Times New Roman"/>
          <w:sz w:val="20"/>
          <w:szCs w:val="20"/>
          <w:lang w:val="en-US"/>
        </w:rPr>
        <w:t xml:space="preserve"> </w:t>
      </w:r>
    </w:p>
    <w:p w14:paraId="08D5C351" w14:textId="77777777" w:rsidR="008274EB" w:rsidRPr="005C3661" w:rsidRDefault="008274EB" w:rsidP="005C3661">
      <w:pPr>
        <w:tabs>
          <w:tab w:val="left" w:pos="284"/>
        </w:tabs>
        <w:spacing w:after="0" w:line="240" w:lineRule="auto"/>
        <w:jc w:val="both"/>
        <w:rPr>
          <w:rFonts w:ascii="Times New Roman" w:hAnsi="Times New Roman"/>
          <w:sz w:val="20"/>
          <w:szCs w:val="20"/>
          <w:lang w:val="en-US"/>
        </w:rPr>
      </w:pPr>
    </w:p>
    <w:p w14:paraId="3DF64CC9" w14:textId="77777777" w:rsidR="008274EB" w:rsidRPr="005C3661" w:rsidRDefault="008274EB" w:rsidP="005C3661">
      <w:pPr>
        <w:tabs>
          <w:tab w:val="left" w:pos="284"/>
        </w:tabs>
        <w:spacing w:after="0" w:line="240" w:lineRule="auto"/>
        <w:jc w:val="both"/>
        <w:rPr>
          <w:rFonts w:ascii="Times New Roman" w:hAnsi="Times New Roman"/>
          <w:sz w:val="20"/>
          <w:szCs w:val="20"/>
          <w:lang w:val="en-US"/>
        </w:rPr>
      </w:pPr>
      <w:r w:rsidRPr="005C3661">
        <w:rPr>
          <w:rFonts w:ascii="Times New Roman" w:hAnsi="Times New Roman"/>
          <w:sz w:val="20"/>
          <w:szCs w:val="20"/>
          <w:lang w:val="en-US"/>
        </w:rPr>
        <w:t>In light of these considerations, we believe that these are some of the main lines of research that may inspire future efforts by branding experts:</w:t>
      </w:r>
    </w:p>
    <w:p w14:paraId="26497CFE" w14:textId="77777777" w:rsidR="00F56CCE" w:rsidRPr="00FB45AB" w:rsidRDefault="00F56CCE" w:rsidP="00F56CCE">
      <w:pPr>
        <w:tabs>
          <w:tab w:val="left" w:pos="284"/>
        </w:tabs>
        <w:spacing w:after="0" w:line="240" w:lineRule="auto"/>
        <w:jc w:val="both"/>
        <w:rPr>
          <w:rFonts w:ascii="Times New Roman" w:hAnsi="Times New Roman"/>
          <w:sz w:val="20"/>
          <w:szCs w:val="20"/>
          <w:lang w:val="en-US"/>
        </w:rPr>
      </w:pPr>
      <w:r w:rsidRPr="00FB45AB">
        <w:rPr>
          <w:rFonts w:ascii="Times New Roman" w:hAnsi="Times New Roman"/>
          <w:sz w:val="20"/>
          <w:szCs w:val="20"/>
          <w:lang w:val="en-US"/>
        </w:rPr>
        <w:t>•</w:t>
      </w:r>
      <w:r w:rsidRPr="00FB45AB">
        <w:rPr>
          <w:rFonts w:ascii="Times New Roman" w:hAnsi="Times New Roman"/>
          <w:sz w:val="20"/>
          <w:szCs w:val="20"/>
          <w:lang w:val="en-US"/>
        </w:rPr>
        <w:tab/>
        <w:t>Dynamics of brand evolution in an interactive and participative marketing environment</w:t>
      </w:r>
      <w:r>
        <w:rPr>
          <w:rFonts w:ascii="Times New Roman" w:hAnsi="Times New Roman"/>
          <w:sz w:val="20"/>
          <w:szCs w:val="20"/>
          <w:lang w:val="en-US"/>
        </w:rPr>
        <w:t>;</w:t>
      </w:r>
    </w:p>
    <w:p w14:paraId="6C4CDA0D" w14:textId="77777777" w:rsidR="00F56CCE" w:rsidRPr="00FB45AB" w:rsidRDefault="00F56CCE" w:rsidP="00F56CCE">
      <w:pPr>
        <w:tabs>
          <w:tab w:val="left" w:pos="284"/>
        </w:tabs>
        <w:spacing w:after="0" w:line="240" w:lineRule="auto"/>
        <w:jc w:val="both"/>
        <w:rPr>
          <w:rFonts w:ascii="Times New Roman" w:hAnsi="Times New Roman"/>
          <w:sz w:val="20"/>
          <w:szCs w:val="20"/>
          <w:lang w:val="en-US"/>
        </w:rPr>
      </w:pPr>
      <w:r w:rsidRPr="00FB45AB">
        <w:rPr>
          <w:rFonts w:ascii="Times New Roman" w:hAnsi="Times New Roman"/>
          <w:sz w:val="20"/>
          <w:szCs w:val="20"/>
          <w:lang w:val="en-US"/>
        </w:rPr>
        <w:t>•</w:t>
      </w:r>
      <w:r w:rsidRPr="00FB45AB">
        <w:rPr>
          <w:rFonts w:ascii="Times New Roman" w:hAnsi="Times New Roman"/>
          <w:sz w:val="20"/>
          <w:szCs w:val="20"/>
          <w:lang w:val="en-US"/>
        </w:rPr>
        <w:tab/>
        <w:t>Brand identity, brand image, brand trust, brand loyalty, brand equity and brand reputation in the digital era</w:t>
      </w:r>
      <w:r>
        <w:rPr>
          <w:rFonts w:ascii="Times New Roman" w:hAnsi="Times New Roman"/>
          <w:sz w:val="20"/>
          <w:szCs w:val="20"/>
          <w:lang w:val="en-US"/>
        </w:rPr>
        <w:t>;</w:t>
      </w:r>
    </w:p>
    <w:p w14:paraId="5B5608A3" w14:textId="77777777" w:rsidR="00F56CCE" w:rsidRPr="00FB45AB" w:rsidRDefault="00F56CCE" w:rsidP="00F56CCE">
      <w:pPr>
        <w:tabs>
          <w:tab w:val="left" w:pos="284"/>
        </w:tabs>
        <w:spacing w:after="0" w:line="240" w:lineRule="auto"/>
        <w:jc w:val="both"/>
        <w:rPr>
          <w:rFonts w:ascii="Times New Roman" w:hAnsi="Times New Roman"/>
          <w:sz w:val="20"/>
          <w:szCs w:val="20"/>
          <w:lang w:val="en-US"/>
        </w:rPr>
      </w:pPr>
      <w:r w:rsidRPr="00FB45AB">
        <w:rPr>
          <w:rFonts w:ascii="Times New Roman" w:hAnsi="Times New Roman"/>
          <w:sz w:val="20"/>
          <w:szCs w:val="20"/>
          <w:lang w:val="en-US"/>
        </w:rPr>
        <w:t>•</w:t>
      </w:r>
      <w:r w:rsidRPr="00FB45AB">
        <w:rPr>
          <w:rFonts w:ascii="Times New Roman" w:hAnsi="Times New Roman"/>
          <w:sz w:val="20"/>
          <w:szCs w:val="20"/>
          <w:lang w:val="en-US"/>
        </w:rPr>
        <w:tab/>
        <w:t>Collaborative and socially-linked behaviours in creating and disseminating branded meanings</w:t>
      </w:r>
      <w:r>
        <w:rPr>
          <w:rFonts w:ascii="Times New Roman" w:hAnsi="Times New Roman"/>
          <w:sz w:val="20"/>
          <w:szCs w:val="20"/>
          <w:lang w:val="en-US"/>
        </w:rPr>
        <w:t>;</w:t>
      </w:r>
    </w:p>
    <w:p w14:paraId="0E964AA1" w14:textId="77777777" w:rsidR="00F56CCE" w:rsidRPr="00FB45AB" w:rsidRDefault="00F56CCE" w:rsidP="00F56CCE">
      <w:pPr>
        <w:tabs>
          <w:tab w:val="left" w:pos="284"/>
        </w:tabs>
        <w:spacing w:after="0" w:line="240" w:lineRule="auto"/>
        <w:jc w:val="both"/>
        <w:rPr>
          <w:rFonts w:ascii="Times New Roman" w:hAnsi="Times New Roman"/>
          <w:sz w:val="20"/>
          <w:szCs w:val="20"/>
          <w:lang w:val="en-US"/>
        </w:rPr>
      </w:pPr>
      <w:r w:rsidRPr="00FB45AB">
        <w:rPr>
          <w:rFonts w:ascii="Times New Roman" w:hAnsi="Times New Roman"/>
          <w:sz w:val="20"/>
          <w:szCs w:val="20"/>
          <w:lang w:val="en-US"/>
        </w:rPr>
        <w:t>•</w:t>
      </w:r>
      <w:r w:rsidRPr="00FB45AB">
        <w:rPr>
          <w:rFonts w:ascii="Times New Roman" w:hAnsi="Times New Roman"/>
          <w:sz w:val="20"/>
          <w:szCs w:val="20"/>
          <w:lang w:val="en-US"/>
        </w:rPr>
        <w:tab/>
        <w:t>Innovative managerial approaches to get consumers and other stakeholders engaged with brand-building and brand-leveraging activities</w:t>
      </w:r>
      <w:r>
        <w:rPr>
          <w:rFonts w:ascii="Times New Roman" w:hAnsi="Times New Roman"/>
          <w:sz w:val="20"/>
          <w:szCs w:val="20"/>
          <w:lang w:val="en-US"/>
        </w:rPr>
        <w:t>;</w:t>
      </w:r>
    </w:p>
    <w:p w14:paraId="36B9CE2B" w14:textId="77777777" w:rsidR="00F56CCE" w:rsidRDefault="00F56CCE" w:rsidP="00F56CCE">
      <w:pPr>
        <w:tabs>
          <w:tab w:val="left" w:pos="284"/>
        </w:tabs>
        <w:spacing w:after="0" w:line="240" w:lineRule="auto"/>
        <w:jc w:val="both"/>
        <w:rPr>
          <w:rFonts w:ascii="Times New Roman" w:hAnsi="Times New Roman"/>
          <w:sz w:val="20"/>
          <w:szCs w:val="20"/>
          <w:lang w:val="en-US"/>
        </w:rPr>
      </w:pPr>
      <w:r w:rsidRPr="00FB45AB">
        <w:rPr>
          <w:rFonts w:ascii="Times New Roman" w:hAnsi="Times New Roman"/>
          <w:sz w:val="20"/>
          <w:szCs w:val="20"/>
          <w:lang w:val="en-US"/>
        </w:rPr>
        <w:t>•</w:t>
      </w:r>
      <w:r w:rsidRPr="00FB45AB">
        <w:rPr>
          <w:rFonts w:ascii="Times New Roman" w:hAnsi="Times New Roman"/>
          <w:sz w:val="20"/>
          <w:szCs w:val="20"/>
          <w:lang w:val="en-US"/>
        </w:rPr>
        <w:tab/>
        <w:t>User-generated and Firm-generated content integration in the brand-building process</w:t>
      </w:r>
      <w:r>
        <w:rPr>
          <w:rFonts w:ascii="Times New Roman" w:hAnsi="Times New Roman"/>
          <w:sz w:val="20"/>
          <w:szCs w:val="20"/>
          <w:lang w:val="en-US"/>
        </w:rPr>
        <w:t>;</w:t>
      </w:r>
      <w:r w:rsidRPr="00FB45AB">
        <w:rPr>
          <w:rFonts w:ascii="Times New Roman" w:hAnsi="Times New Roman"/>
          <w:sz w:val="20"/>
          <w:szCs w:val="20"/>
          <w:lang w:val="en-US"/>
        </w:rPr>
        <w:t xml:space="preserve"> </w:t>
      </w:r>
    </w:p>
    <w:p w14:paraId="11270CA2" w14:textId="77777777" w:rsidR="00F56CCE" w:rsidRPr="00FB45AB" w:rsidRDefault="00F56CCE" w:rsidP="00F56CCE">
      <w:pPr>
        <w:tabs>
          <w:tab w:val="left" w:pos="284"/>
        </w:tabs>
        <w:spacing w:after="0" w:line="240" w:lineRule="auto"/>
        <w:jc w:val="both"/>
        <w:rPr>
          <w:rFonts w:ascii="Times New Roman" w:hAnsi="Times New Roman"/>
          <w:sz w:val="20"/>
          <w:szCs w:val="20"/>
          <w:lang w:val="en-US"/>
        </w:rPr>
      </w:pPr>
      <w:r w:rsidRPr="00FB45AB">
        <w:rPr>
          <w:rFonts w:ascii="Times New Roman" w:hAnsi="Times New Roman"/>
          <w:sz w:val="20"/>
          <w:szCs w:val="20"/>
          <w:lang w:val="en-US"/>
        </w:rPr>
        <w:t>•</w:t>
      </w:r>
      <w:r>
        <w:rPr>
          <w:rFonts w:ascii="Times New Roman" w:hAnsi="Times New Roman"/>
          <w:sz w:val="20"/>
          <w:szCs w:val="20"/>
          <w:lang w:val="en-US"/>
        </w:rPr>
        <w:tab/>
        <w:t>Online consumer-brand engagement;</w:t>
      </w:r>
    </w:p>
    <w:p w14:paraId="221C617E" w14:textId="77777777" w:rsidR="00F56CCE" w:rsidRPr="00FB45AB" w:rsidRDefault="00F56CCE" w:rsidP="00F56CCE">
      <w:pPr>
        <w:tabs>
          <w:tab w:val="left" w:pos="284"/>
        </w:tabs>
        <w:spacing w:after="0" w:line="240" w:lineRule="auto"/>
        <w:jc w:val="both"/>
        <w:rPr>
          <w:rFonts w:ascii="Times New Roman" w:hAnsi="Times New Roman"/>
          <w:sz w:val="20"/>
          <w:szCs w:val="20"/>
          <w:lang w:val="en-US"/>
        </w:rPr>
      </w:pPr>
      <w:r w:rsidRPr="00FB45AB">
        <w:rPr>
          <w:rFonts w:ascii="Times New Roman" w:hAnsi="Times New Roman"/>
          <w:sz w:val="20"/>
          <w:szCs w:val="20"/>
          <w:lang w:val="en-US"/>
        </w:rPr>
        <w:t>•</w:t>
      </w:r>
      <w:r>
        <w:rPr>
          <w:rFonts w:ascii="Times New Roman" w:hAnsi="Times New Roman"/>
          <w:sz w:val="20"/>
          <w:szCs w:val="20"/>
          <w:lang w:val="en-US"/>
        </w:rPr>
        <w:tab/>
        <w:t>Digital brand storytelling;</w:t>
      </w:r>
    </w:p>
    <w:p w14:paraId="35D4F2EB" w14:textId="77777777" w:rsidR="00F56CCE" w:rsidRPr="00FB45AB" w:rsidRDefault="00F56CCE" w:rsidP="00F56CCE">
      <w:pPr>
        <w:tabs>
          <w:tab w:val="left" w:pos="284"/>
        </w:tabs>
        <w:spacing w:after="0" w:line="240" w:lineRule="auto"/>
        <w:jc w:val="both"/>
        <w:rPr>
          <w:rFonts w:ascii="Times New Roman" w:hAnsi="Times New Roman"/>
          <w:sz w:val="20"/>
          <w:szCs w:val="20"/>
          <w:lang w:val="en-US"/>
        </w:rPr>
      </w:pPr>
      <w:r w:rsidRPr="00FB45AB">
        <w:rPr>
          <w:rFonts w:ascii="Times New Roman" w:hAnsi="Times New Roman"/>
          <w:sz w:val="20"/>
          <w:szCs w:val="20"/>
          <w:lang w:val="en-US"/>
        </w:rPr>
        <w:t>•</w:t>
      </w:r>
      <w:r w:rsidRPr="00FB45AB">
        <w:rPr>
          <w:rFonts w:ascii="Times New Roman" w:hAnsi="Times New Roman"/>
          <w:sz w:val="20"/>
          <w:szCs w:val="20"/>
          <w:lang w:val="en-US"/>
        </w:rPr>
        <w:tab/>
        <w:t>Firms responses to negative consumer-generated brand stories</w:t>
      </w:r>
      <w:r>
        <w:rPr>
          <w:rFonts w:ascii="Times New Roman" w:hAnsi="Times New Roman"/>
          <w:sz w:val="20"/>
          <w:szCs w:val="20"/>
          <w:lang w:val="en-US"/>
        </w:rPr>
        <w:t>;</w:t>
      </w:r>
    </w:p>
    <w:p w14:paraId="4577FA89" w14:textId="77777777" w:rsidR="00F56CCE" w:rsidRPr="00FB45AB" w:rsidRDefault="00F56CCE" w:rsidP="00F56CCE">
      <w:pPr>
        <w:tabs>
          <w:tab w:val="left" w:pos="284"/>
        </w:tabs>
        <w:spacing w:after="0" w:line="240" w:lineRule="auto"/>
        <w:jc w:val="both"/>
        <w:rPr>
          <w:rFonts w:ascii="Times New Roman" w:hAnsi="Times New Roman"/>
          <w:sz w:val="20"/>
          <w:szCs w:val="20"/>
          <w:lang w:val="en-US"/>
        </w:rPr>
      </w:pPr>
      <w:r w:rsidRPr="00FB45AB">
        <w:rPr>
          <w:rFonts w:ascii="Times New Roman" w:hAnsi="Times New Roman"/>
          <w:sz w:val="20"/>
          <w:szCs w:val="20"/>
          <w:lang w:val="en-US"/>
        </w:rPr>
        <w:lastRenderedPageBreak/>
        <w:t>•</w:t>
      </w:r>
      <w:r w:rsidRPr="00FB45AB">
        <w:rPr>
          <w:rFonts w:ascii="Times New Roman" w:hAnsi="Times New Roman"/>
          <w:sz w:val="20"/>
          <w:szCs w:val="20"/>
          <w:lang w:val="en-US"/>
        </w:rPr>
        <w:tab/>
        <w:t>Online and offline integration in brand management</w:t>
      </w:r>
      <w:r>
        <w:rPr>
          <w:rFonts w:ascii="Times New Roman" w:hAnsi="Times New Roman"/>
          <w:sz w:val="20"/>
          <w:szCs w:val="20"/>
          <w:lang w:val="en-US"/>
        </w:rPr>
        <w:t>;</w:t>
      </w:r>
    </w:p>
    <w:p w14:paraId="26D33974" w14:textId="77777777" w:rsidR="00F56CCE" w:rsidRPr="00FB45AB" w:rsidRDefault="00F56CCE" w:rsidP="00F56CCE">
      <w:pPr>
        <w:tabs>
          <w:tab w:val="left" w:pos="284"/>
        </w:tabs>
        <w:spacing w:after="0" w:line="240" w:lineRule="auto"/>
        <w:jc w:val="both"/>
        <w:rPr>
          <w:rFonts w:ascii="Times New Roman" w:hAnsi="Times New Roman"/>
          <w:sz w:val="20"/>
          <w:szCs w:val="20"/>
          <w:lang w:val="en-US"/>
        </w:rPr>
      </w:pPr>
      <w:r w:rsidRPr="00FB45AB">
        <w:rPr>
          <w:rFonts w:ascii="Times New Roman" w:hAnsi="Times New Roman"/>
          <w:sz w:val="20"/>
          <w:szCs w:val="20"/>
          <w:lang w:val="en-US"/>
        </w:rPr>
        <w:t>•</w:t>
      </w:r>
      <w:r w:rsidRPr="00FB45AB">
        <w:rPr>
          <w:rFonts w:ascii="Times New Roman" w:hAnsi="Times New Roman"/>
          <w:sz w:val="20"/>
          <w:szCs w:val="20"/>
          <w:lang w:val="en-US"/>
        </w:rPr>
        <w:tab/>
        <w:t>Big data and emerging brand response measurement systems</w:t>
      </w:r>
      <w:r>
        <w:rPr>
          <w:rFonts w:ascii="Times New Roman" w:hAnsi="Times New Roman"/>
          <w:sz w:val="20"/>
          <w:szCs w:val="20"/>
          <w:lang w:val="en-US"/>
        </w:rPr>
        <w:t>;</w:t>
      </w:r>
    </w:p>
    <w:p w14:paraId="104FEF42" w14:textId="77777777" w:rsidR="00F56CCE" w:rsidRDefault="00F56CCE" w:rsidP="00F56CCE">
      <w:pPr>
        <w:tabs>
          <w:tab w:val="left" w:pos="284"/>
        </w:tabs>
        <w:spacing w:after="0" w:line="240" w:lineRule="auto"/>
        <w:jc w:val="both"/>
        <w:rPr>
          <w:rFonts w:ascii="Times New Roman" w:hAnsi="Times New Roman"/>
          <w:sz w:val="20"/>
          <w:szCs w:val="20"/>
          <w:lang w:val="en-US"/>
        </w:rPr>
      </w:pPr>
      <w:r w:rsidRPr="00FB45AB">
        <w:rPr>
          <w:rFonts w:ascii="Times New Roman" w:hAnsi="Times New Roman"/>
          <w:sz w:val="20"/>
          <w:szCs w:val="20"/>
          <w:lang w:val="en-US"/>
        </w:rPr>
        <w:t>•</w:t>
      </w:r>
      <w:r w:rsidRPr="00FB45AB">
        <w:rPr>
          <w:rFonts w:ascii="Times New Roman" w:hAnsi="Times New Roman"/>
          <w:sz w:val="20"/>
          <w:szCs w:val="20"/>
          <w:lang w:val="en-US"/>
        </w:rPr>
        <w:tab/>
        <w:t>New branding skills and capabilities</w:t>
      </w:r>
      <w:r>
        <w:rPr>
          <w:rFonts w:ascii="Times New Roman" w:hAnsi="Times New Roman"/>
          <w:sz w:val="20"/>
          <w:szCs w:val="20"/>
          <w:lang w:val="en-US"/>
        </w:rPr>
        <w:t xml:space="preserve">. </w:t>
      </w:r>
    </w:p>
    <w:p w14:paraId="74DCD0C0" w14:textId="77777777" w:rsidR="002A37F8" w:rsidRDefault="002A37F8" w:rsidP="00F56CCE">
      <w:pPr>
        <w:tabs>
          <w:tab w:val="left" w:pos="284"/>
        </w:tabs>
        <w:spacing w:after="0" w:line="240" w:lineRule="auto"/>
        <w:jc w:val="both"/>
        <w:rPr>
          <w:rFonts w:ascii="Times New Roman" w:hAnsi="Times New Roman"/>
          <w:sz w:val="20"/>
          <w:szCs w:val="20"/>
          <w:lang w:val="en-US"/>
        </w:rPr>
      </w:pPr>
    </w:p>
    <w:p w14:paraId="56414611" w14:textId="7145FC33" w:rsidR="002A37F8" w:rsidRPr="00AC40F4" w:rsidRDefault="002A37F8" w:rsidP="00F56CCE">
      <w:pPr>
        <w:tabs>
          <w:tab w:val="left" w:pos="284"/>
        </w:tabs>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The challenge is how to manage all these social, technical, and marketing components of brand. Branding became a very complex, critical and strategic issue of the company, </w:t>
      </w:r>
      <w:r w:rsidR="00480147">
        <w:rPr>
          <w:rFonts w:ascii="Times New Roman" w:hAnsi="Times New Roman"/>
          <w:sz w:val="20"/>
          <w:szCs w:val="20"/>
          <w:lang w:val="en-US"/>
        </w:rPr>
        <w:t>melting</w:t>
      </w:r>
      <w:r>
        <w:rPr>
          <w:rFonts w:ascii="Times New Roman" w:hAnsi="Times New Roman"/>
          <w:sz w:val="20"/>
          <w:szCs w:val="20"/>
          <w:lang w:val="en-US"/>
        </w:rPr>
        <w:t xml:space="preserve"> digital and traditional worlds.</w:t>
      </w:r>
    </w:p>
    <w:p w14:paraId="0ADB266C" w14:textId="77777777" w:rsidR="0036347B" w:rsidRPr="00DE5A15" w:rsidRDefault="0036347B" w:rsidP="0036347B">
      <w:pPr>
        <w:tabs>
          <w:tab w:val="left" w:pos="284"/>
        </w:tabs>
        <w:spacing w:line="240" w:lineRule="auto"/>
        <w:jc w:val="both"/>
        <w:rPr>
          <w:rFonts w:ascii="Times New Roman" w:hAnsi="Times New Roman"/>
          <w:sz w:val="20"/>
          <w:szCs w:val="20"/>
          <w:lang w:val="en-US"/>
        </w:rPr>
      </w:pPr>
    </w:p>
    <w:p w14:paraId="256DDA6B" w14:textId="1B672238" w:rsidR="00066A79" w:rsidRDefault="003866F6" w:rsidP="00AC40F4">
      <w:pPr>
        <w:spacing w:line="240" w:lineRule="auto"/>
        <w:jc w:val="both"/>
        <w:rPr>
          <w:rFonts w:ascii="Arial" w:hAnsi="Arial" w:cs="Arial"/>
          <w:b/>
          <w:lang w:val="en-US"/>
        </w:rPr>
      </w:pPr>
      <w:r>
        <w:rPr>
          <w:rFonts w:ascii="Arial" w:hAnsi="Arial" w:cs="Arial"/>
          <w:b/>
          <w:lang w:val="en-US"/>
        </w:rPr>
        <w:t xml:space="preserve">2. </w:t>
      </w:r>
      <w:r w:rsidR="00FB45AB">
        <w:rPr>
          <w:rFonts w:ascii="Arial" w:hAnsi="Arial" w:cs="Arial"/>
          <w:b/>
          <w:lang w:val="en-US"/>
        </w:rPr>
        <w:t>The special issue</w:t>
      </w:r>
      <w:r w:rsidR="00D90EA9" w:rsidRPr="00AC40F4">
        <w:rPr>
          <w:rFonts w:ascii="Arial" w:hAnsi="Arial" w:cs="Arial"/>
          <w:b/>
          <w:lang w:val="en-US"/>
        </w:rPr>
        <w:t xml:space="preserve"> </w:t>
      </w:r>
    </w:p>
    <w:p w14:paraId="0D611E49" w14:textId="6C09BA3E" w:rsidR="00790D47" w:rsidRPr="008274EB" w:rsidRDefault="00790D47" w:rsidP="00FB45AB">
      <w:pPr>
        <w:tabs>
          <w:tab w:val="left" w:pos="284"/>
        </w:tabs>
        <w:spacing w:after="0" w:line="240" w:lineRule="auto"/>
        <w:jc w:val="both"/>
        <w:rPr>
          <w:rFonts w:ascii="Times New Roman" w:hAnsi="Times New Roman"/>
          <w:sz w:val="20"/>
          <w:szCs w:val="20"/>
          <w:lang w:val="en-US"/>
        </w:rPr>
      </w:pPr>
      <w:r w:rsidRPr="00FB45AB">
        <w:rPr>
          <w:rFonts w:ascii="Times New Roman" w:hAnsi="Times New Roman"/>
          <w:sz w:val="20"/>
          <w:szCs w:val="20"/>
          <w:lang w:val="en-US"/>
        </w:rPr>
        <w:t xml:space="preserve">What does it mean to be or become a digital brand? What will change if the brand goes </w:t>
      </w:r>
      <w:r w:rsidRPr="008274EB">
        <w:rPr>
          <w:rFonts w:ascii="Times New Roman" w:hAnsi="Times New Roman"/>
          <w:sz w:val="20"/>
          <w:szCs w:val="20"/>
          <w:lang w:val="en-US"/>
        </w:rPr>
        <w:t xml:space="preserve">digital? What are the new strategic </w:t>
      </w:r>
      <w:r w:rsidR="00DD344D" w:rsidRPr="008274EB">
        <w:rPr>
          <w:rFonts w:ascii="Times New Roman" w:hAnsi="Times New Roman"/>
          <w:sz w:val="20"/>
          <w:szCs w:val="20"/>
          <w:lang w:val="en-US"/>
        </w:rPr>
        <w:t>perspectives for branding in a “digitally empowered world”</w:t>
      </w:r>
      <w:r w:rsidRPr="008274EB">
        <w:rPr>
          <w:rFonts w:ascii="Times New Roman" w:hAnsi="Times New Roman"/>
          <w:sz w:val="20"/>
          <w:szCs w:val="20"/>
          <w:lang w:val="en-US"/>
        </w:rPr>
        <w:t xml:space="preserve"> (Erdem et al., 2016)? </w:t>
      </w:r>
    </w:p>
    <w:p w14:paraId="0BF95E45" w14:textId="77777777" w:rsidR="008274EB" w:rsidRPr="005C3661" w:rsidRDefault="008274EB" w:rsidP="008274EB">
      <w:pPr>
        <w:rPr>
          <w:rFonts w:ascii="Times New Roman" w:hAnsi="Times New Roman"/>
          <w:sz w:val="20"/>
          <w:szCs w:val="20"/>
          <w:lang w:val="en-US"/>
        </w:rPr>
      </w:pPr>
      <w:r w:rsidRPr="005C3661">
        <w:rPr>
          <w:rFonts w:ascii="Times New Roman" w:hAnsi="Times New Roman"/>
          <w:sz w:val="20"/>
          <w:szCs w:val="20"/>
          <w:lang w:val="en-US"/>
        </w:rPr>
        <w:t xml:space="preserve">There are very significant and intriguing research questions to be addressed in order to update the widespread and deeply-embedded management practices and concepts, which have now become ineffective. </w:t>
      </w:r>
    </w:p>
    <w:p w14:paraId="3306E83D" w14:textId="261FF4CA" w:rsidR="00FB45AB" w:rsidRPr="008274EB" w:rsidRDefault="00FB45AB" w:rsidP="00FB45AB">
      <w:pPr>
        <w:tabs>
          <w:tab w:val="left" w:pos="284"/>
        </w:tabs>
        <w:spacing w:after="0" w:line="240" w:lineRule="auto"/>
        <w:jc w:val="both"/>
        <w:rPr>
          <w:rFonts w:ascii="Times New Roman" w:hAnsi="Times New Roman"/>
          <w:sz w:val="20"/>
          <w:szCs w:val="20"/>
          <w:lang w:val="en-US"/>
        </w:rPr>
      </w:pPr>
      <w:r w:rsidRPr="008274EB">
        <w:rPr>
          <w:rFonts w:ascii="Times New Roman" w:hAnsi="Times New Roman"/>
          <w:sz w:val="20"/>
          <w:szCs w:val="20"/>
          <w:lang w:val="en-US"/>
        </w:rPr>
        <w:t xml:space="preserve">Focusing on the latest thinking and research in branding, this special issue </w:t>
      </w:r>
      <w:r w:rsidR="00DD344D" w:rsidRPr="008274EB">
        <w:rPr>
          <w:rFonts w:ascii="Times New Roman" w:hAnsi="Times New Roman"/>
          <w:sz w:val="20"/>
          <w:szCs w:val="20"/>
          <w:lang w:val="en-US"/>
        </w:rPr>
        <w:t xml:space="preserve">of </w:t>
      </w:r>
      <w:r w:rsidR="00DD344D" w:rsidRPr="00480147">
        <w:rPr>
          <w:rFonts w:ascii="Times New Roman" w:hAnsi="Times New Roman"/>
          <w:i/>
          <w:sz w:val="20"/>
          <w:szCs w:val="20"/>
          <w:lang w:val="en-US"/>
        </w:rPr>
        <w:t>Mercati e Competitività</w:t>
      </w:r>
      <w:r w:rsidR="00DD344D" w:rsidRPr="008274EB">
        <w:rPr>
          <w:rFonts w:ascii="Times New Roman" w:hAnsi="Times New Roman"/>
          <w:sz w:val="20"/>
          <w:szCs w:val="20"/>
          <w:lang w:val="en-US"/>
        </w:rPr>
        <w:t xml:space="preserve"> </w:t>
      </w:r>
      <w:r w:rsidRPr="008274EB">
        <w:rPr>
          <w:rFonts w:ascii="Times New Roman" w:hAnsi="Times New Roman"/>
          <w:sz w:val="20"/>
          <w:szCs w:val="20"/>
          <w:lang w:val="en-US"/>
        </w:rPr>
        <w:t>aims to capture the new challenges that digital revolution poses to marketers both in a theoretical and a managerial way</w:t>
      </w:r>
      <w:r w:rsidR="00790D47" w:rsidRPr="008274EB">
        <w:rPr>
          <w:rFonts w:ascii="Times New Roman" w:hAnsi="Times New Roman"/>
          <w:sz w:val="20"/>
          <w:szCs w:val="20"/>
          <w:lang w:val="en-US"/>
        </w:rPr>
        <w:t xml:space="preserve">. </w:t>
      </w:r>
    </w:p>
    <w:p w14:paraId="7B7D420B" w14:textId="08D91BF1" w:rsidR="00FB45AB" w:rsidRDefault="00FB45AB" w:rsidP="00FB45AB">
      <w:pPr>
        <w:tabs>
          <w:tab w:val="left" w:pos="284"/>
        </w:tabs>
        <w:spacing w:after="0" w:line="240" w:lineRule="auto"/>
        <w:jc w:val="both"/>
        <w:rPr>
          <w:rFonts w:ascii="Times New Roman" w:hAnsi="Times New Roman"/>
          <w:sz w:val="20"/>
          <w:szCs w:val="20"/>
          <w:lang w:val="en-US"/>
        </w:rPr>
      </w:pPr>
      <w:r w:rsidRPr="008274EB">
        <w:rPr>
          <w:rFonts w:ascii="Times New Roman" w:hAnsi="Times New Roman"/>
          <w:sz w:val="20"/>
          <w:szCs w:val="20"/>
          <w:lang w:val="en-US"/>
        </w:rPr>
        <w:t>As the academic literature in this field is still fragmented and in its infancy, these fundamental questions require</w:t>
      </w:r>
      <w:r w:rsidRPr="00FB45AB">
        <w:rPr>
          <w:rFonts w:ascii="Times New Roman" w:hAnsi="Times New Roman"/>
          <w:sz w:val="20"/>
          <w:szCs w:val="20"/>
          <w:lang w:val="en-US"/>
        </w:rPr>
        <w:t xml:space="preserve"> rigorous answers by marketing scholars. We recognise the need for renewed research efforts for </w:t>
      </w:r>
      <w:r w:rsidR="00480147">
        <w:rPr>
          <w:rFonts w:ascii="Times New Roman" w:hAnsi="Times New Roman"/>
          <w:sz w:val="20"/>
          <w:szCs w:val="20"/>
          <w:lang w:val="en-US"/>
        </w:rPr>
        <w:t>conceptualis</w:t>
      </w:r>
      <w:r w:rsidR="00480147" w:rsidRPr="00FB45AB">
        <w:rPr>
          <w:rFonts w:ascii="Times New Roman" w:hAnsi="Times New Roman"/>
          <w:sz w:val="20"/>
          <w:szCs w:val="20"/>
          <w:lang w:val="en-US"/>
        </w:rPr>
        <w:t>ing</w:t>
      </w:r>
      <w:r w:rsidRPr="00FB45AB">
        <w:rPr>
          <w:rFonts w:ascii="Times New Roman" w:hAnsi="Times New Roman"/>
          <w:sz w:val="20"/>
          <w:szCs w:val="20"/>
          <w:lang w:val="en-US"/>
        </w:rPr>
        <w:t xml:space="preserve"> innovative theoretical frameworks. As building and testing theories is fundamental, these studies should be grounded in - and contribute to - the new practice of branding. </w:t>
      </w:r>
    </w:p>
    <w:p w14:paraId="7F194E17" w14:textId="77777777" w:rsidR="008274EB" w:rsidRPr="005C3661" w:rsidRDefault="008274EB" w:rsidP="008274EB">
      <w:pPr>
        <w:rPr>
          <w:rFonts w:ascii="Times New Roman" w:hAnsi="Times New Roman"/>
          <w:sz w:val="20"/>
          <w:szCs w:val="20"/>
          <w:lang w:val="en-US"/>
        </w:rPr>
      </w:pPr>
      <w:r w:rsidRPr="005C3661">
        <w:rPr>
          <w:rFonts w:ascii="Times New Roman" w:hAnsi="Times New Roman"/>
          <w:sz w:val="20"/>
          <w:szCs w:val="20"/>
          <w:lang w:val="en-US"/>
        </w:rPr>
        <w:t>To this end, the Special Issue includes four research contributions: a conceptual paper and three exploratory studies, which provide interesting insights into some aspects of branding in the digital era. Below is a brief summary of the papers and their contribution.</w:t>
      </w:r>
    </w:p>
    <w:p w14:paraId="483B84BC" w14:textId="5D8E9AA6" w:rsidR="007D621D" w:rsidRPr="005C3661" w:rsidRDefault="007D621D" w:rsidP="00AB2CFA">
      <w:pPr>
        <w:tabs>
          <w:tab w:val="left" w:pos="284"/>
        </w:tabs>
        <w:spacing w:after="0" w:line="240" w:lineRule="auto"/>
        <w:jc w:val="both"/>
        <w:rPr>
          <w:rFonts w:ascii="Times New Roman" w:hAnsi="Times New Roman"/>
          <w:i/>
          <w:sz w:val="20"/>
          <w:szCs w:val="20"/>
        </w:rPr>
      </w:pPr>
      <w:r w:rsidRPr="005C3661">
        <w:rPr>
          <w:rFonts w:ascii="Times New Roman" w:hAnsi="Times New Roman"/>
          <w:i/>
          <w:sz w:val="20"/>
          <w:szCs w:val="20"/>
          <w:lang w:val="en-US"/>
        </w:rPr>
        <w:t xml:space="preserve">2.1 </w:t>
      </w:r>
      <w:r w:rsidR="00AB2CFA" w:rsidRPr="005C3661">
        <w:rPr>
          <w:rFonts w:ascii="Times New Roman" w:hAnsi="Times New Roman"/>
          <w:i/>
          <w:sz w:val="20"/>
          <w:szCs w:val="20"/>
          <w:lang w:val="en-US"/>
        </w:rPr>
        <w:t xml:space="preserve">Brand negotiation and brand management. </w:t>
      </w:r>
      <w:r w:rsidR="00AB2CFA" w:rsidRPr="005C3661">
        <w:rPr>
          <w:rFonts w:ascii="Times New Roman" w:hAnsi="Times New Roman"/>
          <w:i/>
          <w:sz w:val="20"/>
          <w:szCs w:val="20"/>
        </w:rPr>
        <w:t>An Actor-Network Theory perspective</w:t>
      </w:r>
    </w:p>
    <w:p w14:paraId="46F394FA" w14:textId="21EC884B" w:rsidR="00F23447" w:rsidRPr="005C3661" w:rsidRDefault="008274EB" w:rsidP="00F23447">
      <w:pPr>
        <w:tabs>
          <w:tab w:val="left" w:pos="284"/>
        </w:tabs>
        <w:spacing w:after="0" w:line="240" w:lineRule="auto"/>
        <w:jc w:val="both"/>
        <w:rPr>
          <w:rFonts w:ascii="Times New Roman" w:hAnsi="Times New Roman"/>
          <w:sz w:val="20"/>
          <w:szCs w:val="20"/>
          <w:lang w:val="en-US"/>
        </w:rPr>
      </w:pPr>
      <w:r w:rsidRPr="005C3661">
        <w:rPr>
          <w:rFonts w:ascii="Times New Roman" w:hAnsi="Times New Roman"/>
          <w:sz w:val="20"/>
          <w:szCs w:val="20"/>
          <w:lang w:val="en-US"/>
        </w:rPr>
        <w:t xml:space="preserve">The well-known inadequacy of traditional brand management paradigms in the current digitally-empowering world is an area that is lacking in academic literature, especially from a theoretical perspective. The conceptual paper by </w:t>
      </w:r>
      <w:r w:rsidR="00730F67" w:rsidRPr="005C3661">
        <w:rPr>
          <w:rFonts w:ascii="Times New Roman" w:hAnsi="Times New Roman"/>
          <w:sz w:val="20"/>
          <w:szCs w:val="20"/>
          <w:lang w:val="en-US"/>
        </w:rPr>
        <w:t xml:space="preserve">Vollero, Siano </w:t>
      </w:r>
      <w:r w:rsidR="008D34ED">
        <w:rPr>
          <w:rFonts w:ascii="Times New Roman" w:hAnsi="Times New Roman"/>
          <w:sz w:val="20"/>
          <w:szCs w:val="20"/>
          <w:lang w:val="en-US"/>
        </w:rPr>
        <w:t>and</w:t>
      </w:r>
      <w:r w:rsidR="00730F67" w:rsidRPr="005C3661">
        <w:rPr>
          <w:rFonts w:ascii="Times New Roman" w:hAnsi="Times New Roman"/>
          <w:sz w:val="20"/>
          <w:szCs w:val="20"/>
          <w:lang w:val="en-US"/>
        </w:rPr>
        <w:t xml:space="preserve"> Dalli</w:t>
      </w:r>
      <w:r w:rsidRPr="005C3661">
        <w:rPr>
          <w:rFonts w:ascii="Times New Roman" w:hAnsi="Times New Roman"/>
          <w:sz w:val="20"/>
          <w:szCs w:val="20"/>
          <w:lang w:val="en-US"/>
        </w:rPr>
        <w:t xml:space="preserve"> addresses this need for further theoretical research.</w:t>
      </w:r>
      <w:r w:rsidR="00730F67" w:rsidRPr="005C3661">
        <w:rPr>
          <w:rFonts w:ascii="Times New Roman" w:hAnsi="Times New Roman"/>
          <w:sz w:val="20"/>
          <w:szCs w:val="20"/>
          <w:lang w:val="en-US"/>
        </w:rPr>
        <w:t xml:space="preserve"> </w:t>
      </w:r>
      <w:r w:rsidRPr="005C3661">
        <w:rPr>
          <w:rFonts w:ascii="Times New Roman" w:hAnsi="Times New Roman"/>
          <w:sz w:val="20"/>
          <w:szCs w:val="20"/>
          <w:lang w:val="en-US"/>
        </w:rPr>
        <w:t xml:space="preserve">The Authors abandon the traditional firm-centric or customer-centric perspectives to put forward a new perspective of the brand management process based on the constructivist epistemology of the Actor-Network Theory </w:t>
      </w:r>
      <w:r w:rsidR="00730F67" w:rsidRPr="005C3661">
        <w:rPr>
          <w:rFonts w:ascii="Times New Roman" w:hAnsi="Times New Roman"/>
          <w:sz w:val="20"/>
          <w:szCs w:val="20"/>
          <w:lang w:val="en-US"/>
        </w:rPr>
        <w:t xml:space="preserve">(ANT). </w:t>
      </w:r>
      <w:r w:rsidRPr="005C3661">
        <w:rPr>
          <w:rFonts w:ascii="Times New Roman" w:hAnsi="Times New Roman"/>
          <w:sz w:val="20"/>
          <w:szCs w:val="20"/>
          <w:lang w:val="en-US"/>
        </w:rPr>
        <w:t>According to Vollero and colleagues, this theory – rooted in the sociology of science and technology since the eighties – is an effective way to explore the “negotiation of brands”</w:t>
      </w:r>
      <w:r w:rsidR="005C3661" w:rsidRPr="005C3661">
        <w:rPr>
          <w:rFonts w:ascii="Times New Roman" w:hAnsi="Times New Roman"/>
          <w:sz w:val="20"/>
          <w:szCs w:val="20"/>
          <w:lang w:val="en-US"/>
        </w:rPr>
        <w:t>,</w:t>
      </w:r>
      <w:r w:rsidRPr="005C3661">
        <w:rPr>
          <w:rFonts w:ascii="Times New Roman" w:hAnsi="Times New Roman"/>
          <w:sz w:val="20"/>
          <w:szCs w:val="20"/>
          <w:lang w:val="en-US"/>
        </w:rPr>
        <w:t xml:space="preserve"> i.e. the complex dynamics of interactions between multiple actors, through which the </w:t>
      </w:r>
      <w:r w:rsidRPr="005C3661">
        <w:rPr>
          <w:rFonts w:ascii="Times New Roman" w:hAnsi="Times New Roman"/>
          <w:sz w:val="20"/>
          <w:szCs w:val="20"/>
          <w:lang w:val="en-US"/>
        </w:rPr>
        <w:lastRenderedPageBreak/>
        <w:t>brand structure is built and revised over time by integrating different stakeholder positions. Based on this approach, the brand is said to be an “obligatory passage point”</w:t>
      </w:r>
      <w:r w:rsidR="00730F67" w:rsidRPr="005C3661">
        <w:rPr>
          <w:rFonts w:ascii="Times New Roman" w:hAnsi="Times New Roman"/>
          <w:sz w:val="20"/>
          <w:szCs w:val="20"/>
          <w:lang w:val="en-US"/>
        </w:rPr>
        <w:t xml:space="preserve"> (OPP), </w:t>
      </w:r>
      <w:r w:rsidR="005C3661" w:rsidRPr="005C3661">
        <w:rPr>
          <w:rFonts w:ascii="Times New Roman" w:hAnsi="Times New Roman"/>
          <w:sz w:val="20"/>
          <w:szCs w:val="20"/>
          <w:lang w:val="en-US"/>
        </w:rPr>
        <w:t>which is capable of setting up a place for mediation between the various actors involved in consumption and management. To provide an empirical clarification of the “negotiated brand” construct and focus on the managerial implications, two case vignettes</w:t>
      </w:r>
      <w:r w:rsidR="00F23447" w:rsidRPr="005C3661">
        <w:rPr>
          <w:rFonts w:ascii="Times New Roman" w:hAnsi="Times New Roman"/>
          <w:sz w:val="20"/>
          <w:szCs w:val="20"/>
          <w:lang w:val="en-US"/>
        </w:rPr>
        <w:t>, World Nutella Day e Plasmon (palm oil</w:t>
      </w:r>
      <w:r w:rsidR="005C3661" w:rsidRPr="005C3661">
        <w:rPr>
          <w:rFonts w:ascii="Times New Roman" w:hAnsi="Times New Roman"/>
          <w:sz w:val="20"/>
          <w:szCs w:val="20"/>
          <w:lang w:val="en-US"/>
        </w:rPr>
        <w:t xml:space="preserve"> case</w:t>
      </w:r>
      <w:r w:rsidR="00F23447" w:rsidRPr="005C3661">
        <w:rPr>
          <w:rFonts w:ascii="Times New Roman" w:hAnsi="Times New Roman"/>
          <w:sz w:val="20"/>
          <w:szCs w:val="20"/>
          <w:lang w:val="en-US"/>
        </w:rPr>
        <w:t>)</w:t>
      </w:r>
      <w:r w:rsidR="005C3661" w:rsidRPr="005C3661">
        <w:rPr>
          <w:rFonts w:ascii="Times New Roman" w:hAnsi="Times New Roman"/>
          <w:sz w:val="20"/>
          <w:szCs w:val="20"/>
          <w:lang w:val="en-US"/>
        </w:rPr>
        <w:t>, have been analysed</w:t>
      </w:r>
      <w:r w:rsidR="00F23447" w:rsidRPr="005C3661">
        <w:rPr>
          <w:rFonts w:ascii="Times New Roman" w:hAnsi="Times New Roman"/>
          <w:sz w:val="20"/>
          <w:szCs w:val="20"/>
          <w:lang w:val="en-US"/>
        </w:rPr>
        <w:t xml:space="preserve">. </w:t>
      </w:r>
      <w:r w:rsidR="005C3661" w:rsidRPr="005C3661">
        <w:rPr>
          <w:rFonts w:ascii="Times New Roman" w:hAnsi="Times New Roman"/>
          <w:sz w:val="20"/>
          <w:szCs w:val="20"/>
          <w:lang w:val="en-US"/>
        </w:rPr>
        <w:t xml:space="preserve">Through the </w:t>
      </w:r>
      <w:r w:rsidR="00F23447" w:rsidRPr="005C3661">
        <w:rPr>
          <w:rFonts w:ascii="Times New Roman" w:hAnsi="Times New Roman"/>
          <w:sz w:val="20"/>
          <w:szCs w:val="20"/>
          <w:lang w:val="en-US"/>
        </w:rPr>
        <w:t xml:space="preserve">World Nutella Day </w:t>
      </w:r>
      <w:r w:rsidR="005C3661" w:rsidRPr="005C3661">
        <w:rPr>
          <w:rFonts w:ascii="Times New Roman" w:hAnsi="Times New Roman"/>
          <w:sz w:val="20"/>
          <w:szCs w:val="20"/>
          <w:lang w:val="en-US"/>
        </w:rPr>
        <w:t>case, it has been seen that this approach can adequately address the risk of disintegration of a brand’s identity.</w:t>
      </w:r>
      <w:r w:rsidR="00F23447" w:rsidRPr="005C3661">
        <w:rPr>
          <w:rFonts w:ascii="Times New Roman" w:hAnsi="Times New Roman"/>
          <w:sz w:val="20"/>
          <w:szCs w:val="20"/>
          <w:lang w:val="en-US"/>
        </w:rPr>
        <w:t xml:space="preserve"> </w:t>
      </w:r>
      <w:r w:rsidR="005C3661" w:rsidRPr="005C3661">
        <w:rPr>
          <w:rFonts w:ascii="Times New Roman" w:hAnsi="Times New Roman"/>
          <w:sz w:val="20"/>
          <w:szCs w:val="20"/>
          <w:lang w:val="en-US"/>
        </w:rPr>
        <w:t xml:space="preserve">With the Plasmon case, it has been brought to light that the negotiation of the brand can also be a result of negative consumer feedback to brand behaviour. Moreover, this case makes it possible to analyse </w:t>
      </w:r>
      <w:r w:rsidR="00F23447" w:rsidRPr="005C3661">
        <w:rPr>
          <w:rFonts w:ascii="Times New Roman" w:hAnsi="Times New Roman"/>
          <w:sz w:val="20"/>
          <w:szCs w:val="20"/>
          <w:lang w:val="en-US"/>
        </w:rPr>
        <w:t xml:space="preserve">the four distinct moments in the negotiation process - problematization, interessement, enrollment, mobilization – </w:t>
      </w:r>
      <w:r w:rsidR="005C3661" w:rsidRPr="005C3661">
        <w:rPr>
          <w:rFonts w:ascii="Times New Roman" w:hAnsi="Times New Roman"/>
          <w:sz w:val="20"/>
          <w:szCs w:val="20"/>
          <w:lang w:val="en-US"/>
        </w:rPr>
        <w:t>through which conflict situations can be overcome and the brand can be successfully renewed.</w:t>
      </w:r>
    </w:p>
    <w:p w14:paraId="4DBC4DFC" w14:textId="60B39C3D" w:rsidR="005C3661" w:rsidRPr="005C3661" w:rsidRDefault="005C3661" w:rsidP="005C3661">
      <w:pPr>
        <w:tabs>
          <w:tab w:val="left" w:pos="284"/>
        </w:tabs>
        <w:spacing w:after="0" w:line="240" w:lineRule="auto"/>
        <w:jc w:val="both"/>
        <w:rPr>
          <w:rFonts w:ascii="Times New Roman" w:hAnsi="Times New Roman"/>
          <w:sz w:val="20"/>
          <w:szCs w:val="20"/>
          <w:lang w:val="en-US"/>
        </w:rPr>
      </w:pPr>
      <w:r w:rsidRPr="005C3661">
        <w:rPr>
          <w:rFonts w:ascii="Times New Roman" w:hAnsi="Times New Roman"/>
          <w:sz w:val="20"/>
          <w:szCs w:val="20"/>
          <w:lang w:val="en-US"/>
        </w:rPr>
        <w:t>The paper of</w:t>
      </w:r>
      <w:r w:rsidR="00F23447" w:rsidRPr="005C3661">
        <w:rPr>
          <w:rFonts w:ascii="Times New Roman" w:hAnsi="Times New Roman"/>
          <w:sz w:val="20"/>
          <w:szCs w:val="20"/>
          <w:lang w:val="en-US"/>
        </w:rPr>
        <w:t xml:space="preserve"> Vollero, Siano </w:t>
      </w:r>
      <w:r w:rsidR="008D34ED">
        <w:rPr>
          <w:rFonts w:ascii="Times New Roman" w:hAnsi="Times New Roman"/>
          <w:sz w:val="20"/>
          <w:szCs w:val="20"/>
          <w:lang w:val="en-US"/>
        </w:rPr>
        <w:t>and</w:t>
      </w:r>
      <w:r w:rsidR="00F23447" w:rsidRPr="005C3661">
        <w:rPr>
          <w:rFonts w:ascii="Times New Roman" w:hAnsi="Times New Roman"/>
          <w:sz w:val="20"/>
          <w:szCs w:val="20"/>
          <w:lang w:val="en-US"/>
        </w:rPr>
        <w:t xml:space="preserve"> Dalli </w:t>
      </w:r>
      <w:r w:rsidRPr="005C3661">
        <w:rPr>
          <w:rFonts w:ascii="Times New Roman" w:hAnsi="Times New Roman"/>
          <w:sz w:val="20"/>
          <w:szCs w:val="20"/>
          <w:lang w:val="en-US"/>
        </w:rPr>
        <w:t>provides an interesting conceptual contribution towards overcoming the classic branding paradigms, while at the same time urging managers to constructively deal with conflict situations and focus their efforts on managing the negotiation processes. In this way, the fragmentation of the brand identity can be avoided and the brand positioning can be strengthened.</w:t>
      </w:r>
    </w:p>
    <w:p w14:paraId="292B7D60" w14:textId="3F522759" w:rsidR="00F23447" w:rsidRPr="005C3661" w:rsidRDefault="00F23447" w:rsidP="00AD17D5">
      <w:pPr>
        <w:tabs>
          <w:tab w:val="left" w:pos="284"/>
        </w:tabs>
        <w:spacing w:after="0" w:line="240" w:lineRule="auto"/>
        <w:jc w:val="both"/>
        <w:rPr>
          <w:rFonts w:ascii="Times New Roman" w:hAnsi="Times New Roman"/>
          <w:sz w:val="20"/>
          <w:szCs w:val="20"/>
          <w:lang w:val="en-US"/>
        </w:rPr>
      </w:pPr>
    </w:p>
    <w:p w14:paraId="738875C4" w14:textId="4FFC2C46" w:rsidR="007D621D" w:rsidRPr="005C3661" w:rsidRDefault="007D621D" w:rsidP="00AD17D5">
      <w:pPr>
        <w:tabs>
          <w:tab w:val="left" w:pos="284"/>
        </w:tabs>
        <w:spacing w:after="0" w:line="240" w:lineRule="auto"/>
        <w:jc w:val="both"/>
        <w:rPr>
          <w:rFonts w:ascii="Times New Roman" w:hAnsi="Times New Roman"/>
          <w:i/>
          <w:sz w:val="20"/>
          <w:szCs w:val="20"/>
          <w:lang w:val="en-US"/>
        </w:rPr>
      </w:pPr>
      <w:r w:rsidRPr="005C3661">
        <w:rPr>
          <w:rFonts w:ascii="Times New Roman" w:hAnsi="Times New Roman"/>
          <w:i/>
          <w:sz w:val="20"/>
          <w:szCs w:val="20"/>
          <w:lang w:val="en-US"/>
        </w:rPr>
        <w:t xml:space="preserve">2.2 </w:t>
      </w:r>
      <w:r w:rsidR="00342E03" w:rsidRPr="005C3661">
        <w:rPr>
          <w:rFonts w:ascii="Times New Roman" w:hAnsi="Times New Roman"/>
          <w:i/>
          <w:sz w:val="20"/>
          <w:szCs w:val="20"/>
          <w:lang w:val="en-US"/>
        </w:rPr>
        <w:t>Exploring the Palm Oil Crisis through the Lens of Social Media: An Empirical Analysis of User-Generated Contents</w:t>
      </w:r>
    </w:p>
    <w:p w14:paraId="7329E55C" w14:textId="06DE2458" w:rsidR="008D34ED" w:rsidRPr="008D34ED" w:rsidRDefault="005C3661" w:rsidP="008D34ED">
      <w:pPr>
        <w:tabs>
          <w:tab w:val="left" w:pos="284"/>
        </w:tabs>
        <w:spacing w:after="0" w:line="240" w:lineRule="auto"/>
        <w:jc w:val="both"/>
        <w:rPr>
          <w:rFonts w:ascii="Times New Roman" w:hAnsi="Times New Roman"/>
          <w:sz w:val="20"/>
          <w:szCs w:val="20"/>
          <w:lang w:val="en-US"/>
        </w:rPr>
      </w:pPr>
      <w:r w:rsidRPr="005C3661">
        <w:rPr>
          <w:rFonts w:ascii="Times New Roman" w:hAnsi="Times New Roman"/>
          <w:sz w:val="20"/>
          <w:szCs w:val="20"/>
          <w:lang w:val="en-US"/>
        </w:rPr>
        <w:t xml:space="preserve">By and large, co-creation of brands takes place through multi-way interactions on social media platforms. These, however, play very different roles in the dynamics of building and conveying meanings. In order to better understand the dynamics of co-creation of brand meanings and make an in-depth analysis of the various roles played by different social media, </w:t>
      </w:r>
      <w:r w:rsidR="00EB51B4" w:rsidRPr="005C3661">
        <w:rPr>
          <w:rFonts w:ascii="Times New Roman" w:hAnsi="Times New Roman"/>
          <w:sz w:val="20"/>
          <w:szCs w:val="20"/>
          <w:lang w:val="en-US"/>
        </w:rPr>
        <w:t xml:space="preserve">Corciolani, </w:t>
      </w:r>
      <w:r w:rsidR="00AB2CFA" w:rsidRPr="005C3661">
        <w:rPr>
          <w:rFonts w:ascii="Times New Roman" w:hAnsi="Times New Roman"/>
          <w:sz w:val="20"/>
          <w:szCs w:val="20"/>
          <w:lang w:val="en-US"/>
        </w:rPr>
        <w:t xml:space="preserve">Pace </w:t>
      </w:r>
      <w:r w:rsidR="008D34ED">
        <w:rPr>
          <w:rFonts w:ascii="Times New Roman" w:hAnsi="Times New Roman"/>
          <w:sz w:val="20"/>
          <w:szCs w:val="20"/>
          <w:lang w:val="en-US"/>
        </w:rPr>
        <w:t>and</w:t>
      </w:r>
      <w:r w:rsidR="00AB2CFA" w:rsidRPr="005C3661">
        <w:rPr>
          <w:rFonts w:ascii="Times New Roman" w:hAnsi="Times New Roman"/>
          <w:sz w:val="20"/>
          <w:szCs w:val="20"/>
          <w:lang w:val="en-US"/>
        </w:rPr>
        <w:t xml:space="preserve"> Gistri </w:t>
      </w:r>
      <w:r w:rsidRPr="005C3661">
        <w:rPr>
          <w:rFonts w:ascii="Times New Roman" w:hAnsi="Times New Roman"/>
          <w:sz w:val="20"/>
          <w:szCs w:val="20"/>
          <w:lang w:val="en-US"/>
        </w:rPr>
        <w:t>examine the creation and distribution of negative user-generated meanings about brands in three major platforms:</w:t>
      </w:r>
      <w:r w:rsidR="00AB2CFA" w:rsidRPr="005C3661">
        <w:rPr>
          <w:rFonts w:ascii="Times New Roman" w:hAnsi="Times New Roman"/>
          <w:sz w:val="20"/>
          <w:szCs w:val="20"/>
          <w:lang w:val="en-US"/>
        </w:rPr>
        <w:t xml:space="preserve"> Facebook, Youtube </w:t>
      </w:r>
      <w:r w:rsidR="008D34ED">
        <w:rPr>
          <w:rFonts w:ascii="Times New Roman" w:hAnsi="Times New Roman"/>
          <w:sz w:val="20"/>
          <w:szCs w:val="20"/>
          <w:lang w:val="en-US"/>
        </w:rPr>
        <w:t>and</w:t>
      </w:r>
      <w:r w:rsidR="00AB2CFA" w:rsidRPr="005C3661">
        <w:rPr>
          <w:rFonts w:ascii="Times New Roman" w:hAnsi="Times New Roman"/>
          <w:sz w:val="20"/>
          <w:szCs w:val="20"/>
          <w:lang w:val="en-US"/>
        </w:rPr>
        <w:t xml:space="preserve"> Twitter. </w:t>
      </w:r>
      <w:r w:rsidRPr="005C3661">
        <w:rPr>
          <w:rFonts w:ascii="Times New Roman" w:hAnsi="Times New Roman"/>
          <w:sz w:val="20"/>
          <w:szCs w:val="20"/>
          <w:lang w:val="en-US"/>
        </w:rPr>
        <w:t>Indeed, according to the Authors, it is in times of crisis especially that brands are subject to multiple (and conflicting) interpretations and, in turn, negotiations of their meanings by the various stakeholders. To study negative user-generated meanings, the real-life context chosen for analysis is the case of palm oil.</w:t>
      </w:r>
      <w:r w:rsidRPr="008D34ED">
        <w:rPr>
          <w:rFonts w:ascii="Times New Roman" w:hAnsi="Times New Roman"/>
          <w:sz w:val="20"/>
          <w:szCs w:val="20"/>
          <w:lang w:val="en-US"/>
        </w:rPr>
        <w:t xml:space="preserve"> </w:t>
      </w:r>
      <w:r w:rsidR="008D34ED" w:rsidRPr="008D34ED">
        <w:rPr>
          <w:rFonts w:ascii="Times New Roman" w:hAnsi="Times New Roman"/>
          <w:sz w:val="20"/>
          <w:szCs w:val="20"/>
          <w:lang w:val="en-US"/>
        </w:rPr>
        <w:t xml:space="preserve">The exploration is based on a content analysis of user-generated content posted on </w:t>
      </w:r>
      <w:r w:rsidR="00A04B28" w:rsidRPr="008D34ED">
        <w:rPr>
          <w:rFonts w:ascii="Times New Roman" w:hAnsi="Times New Roman"/>
          <w:sz w:val="20"/>
          <w:szCs w:val="20"/>
          <w:lang w:val="en-US"/>
        </w:rPr>
        <w:t xml:space="preserve">Facebook, Youtube </w:t>
      </w:r>
      <w:r w:rsidR="008D34ED" w:rsidRPr="008D34ED">
        <w:rPr>
          <w:rFonts w:ascii="Times New Roman" w:hAnsi="Times New Roman"/>
          <w:sz w:val="20"/>
          <w:szCs w:val="20"/>
          <w:lang w:val="en-US"/>
        </w:rPr>
        <w:t>and</w:t>
      </w:r>
      <w:r w:rsidR="00A04B28" w:rsidRPr="008D34ED">
        <w:rPr>
          <w:rFonts w:ascii="Times New Roman" w:hAnsi="Times New Roman"/>
          <w:sz w:val="20"/>
          <w:szCs w:val="20"/>
          <w:lang w:val="en-US"/>
        </w:rPr>
        <w:t xml:space="preserve"> Twitter</w:t>
      </w:r>
      <w:r w:rsidR="00C2483F" w:rsidRPr="008D34ED">
        <w:rPr>
          <w:rFonts w:ascii="Times New Roman" w:hAnsi="Times New Roman"/>
          <w:sz w:val="20"/>
          <w:szCs w:val="20"/>
          <w:lang w:val="en-US"/>
        </w:rPr>
        <w:t xml:space="preserve"> </w:t>
      </w:r>
      <w:r w:rsidR="008D34ED" w:rsidRPr="008D34ED">
        <w:rPr>
          <w:rFonts w:ascii="Times New Roman" w:hAnsi="Times New Roman"/>
          <w:sz w:val="20"/>
          <w:szCs w:val="20"/>
          <w:lang w:val="en-US"/>
        </w:rPr>
        <w:t>about this critical topic</w:t>
      </w:r>
      <w:r w:rsidR="00A04B28" w:rsidRPr="008D34ED">
        <w:rPr>
          <w:rFonts w:ascii="Times New Roman" w:hAnsi="Times New Roman"/>
          <w:sz w:val="20"/>
          <w:szCs w:val="20"/>
          <w:lang w:val="en-US"/>
        </w:rPr>
        <w:t xml:space="preserve">. </w:t>
      </w:r>
      <w:r w:rsidR="008D34ED" w:rsidRPr="008D34ED">
        <w:rPr>
          <w:rFonts w:ascii="Times New Roman" w:hAnsi="Times New Roman"/>
          <w:sz w:val="20"/>
          <w:szCs w:val="20"/>
          <w:lang w:val="en-US"/>
        </w:rPr>
        <w:t xml:space="preserve">The contents collected on these three media were analysed to reveal both the main themes </w:t>
      </w:r>
      <w:r w:rsidR="00A04B28" w:rsidRPr="008D34ED">
        <w:rPr>
          <w:rFonts w:ascii="Times New Roman" w:hAnsi="Times New Roman"/>
          <w:sz w:val="20"/>
          <w:szCs w:val="20"/>
          <w:lang w:val="en-US"/>
        </w:rPr>
        <w:t>(e.g. health, environment</w:t>
      </w:r>
      <w:r w:rsidR="00C2483F" w:rsidRPr="008D34ED">
        <w:rPr>
          <w:rFonts w:ascii="Times New Roman" w:hAnsi="Times New Roman"/>
          <w:sz w:val="20"/>
          <w:szCs w:val="20"/>
          <w:lang w:val="en-US"/>
        </w:rPr>
        <w:t>, brands</w:t>
      </w:r>
      <w:r w:rsidR="00A04B28" w:rsidRPr="008D34ED">
        <w:rPr>
          <w:rFonts w:ascii="Times New Roman" w:hAnsi="Times New Roman"/>
          <w:sz w:val="20"/>
          <w:szCs w:val="20"/>
          <w:lang w:val="en-US"/>
        </w:rPr>
        <w:t xml:space="preserve">) </w:t>
      </w:r>
      <w:r w:rsidR="008D34ED" w:rsidRPr="008D34ED">
        <w:rPr>
          <w:rFonts w:ascii="Times New Roman" w:hAnsi="Times New Roman"/>
          <w:sz w:val="20"/>
          <w:szCs w:val="20"/>
          <w:lang w:val="en-US"/>
        </w:rPr>
        <w:t>and language styles</w:t>
      </w:r>
      <w:r w:rsidR="00A04B28" w:rsidRPr="008D34ED">
        <w:rPr>
          <w:rFonts w:ascii="Times New Roman" w:hAnsi="Times New Roman"/>
          <w:sz w:val="20"/>
          <w:szCs w:val="20"/>
          <w:lang w:val="en-US"/>
        </w:rPr>
        <w:t xml:space="preserve"> (e.g. self-reference, </w:t>
      </w:r>
      <w:r w:rsidR="00C2483F" w:rsidRPr="008D34ED">
        <w:rPr>
          <w:rFonts w:ascii="Times New Roman" w:hAnsi="Times New Roman"/>
          <w:sz w:val="20"/>
          <w:szCs w:val="20"/>
          <w:lang w:val="en-US"/>
        </w:rPr>
        <w:t>cognitive complexity, emotional references)</w:t>
      </w:r>
      <w:r w:rsidR="00A04B28" w:rsidRPr="008D34ED">
        <w:rPr>
          <w:rFonts w:ascii="Times New Roman" w:hAnsi="Times New Roman"/>
          <w:sz w:val="20"/>
          <w:szCs w:val="20"/>
          <w:lang w:val="en-US"/>
        </w:rPr>
        <w:t>.</w:t>
      </w:r>
      <w:r w:rsidR="00C2483F" w:rsidRPr="008D34ED">
        <w:rPr>
          <w:rFonts w:ascii="Times New Roman" w:hAnsi="Times New Roman"/>
          <w:sz w:val="20"/>
          <w:szCs w:val="20"/>
          <w:lang w:val="en-US"/>
        </w:rPr>
        <w:t xml:space="preserve"> </w:t>
      </w:r>
      <w:r w:rsidR="008D34ED" w:rsidRPr="008D34ED">
        <w:rPr>
          <w:rFonts w:ascii="Times New Roman" w:hAnsi="Times New Roman"/>
          <w:sz w:val="20"/>
          <w:szCs w:val="20"/>
          <w:lang w:val="en-US"/>
        </w:rPr>
        <w:t xml:space="preserve">The analysis reveals interesting results. For example, while </w:t>
      </w:r>
      <w:r w:rsidR="00C2483F" w:rsidRPr="008D34ED">
        <w:rPr>
          <w:rFonts w:ascii="Times New Roman" w:hAnsi="Times New Roman"/>
          <w:sz w:val="20"/>
          <w:szCs w:val="20"/>
          <w:lang w:val="en-US"/>
        </w:rPr>
        <w:t xml:space="preserve">Facebook </w:t>
      </w:r>
      <w:r w:rsidR="008D34ED" w:rsidRPr="008D34ED">
        <w:rPr>
          <w:rFonts w:ascii="Times New Roman" w:hAnsi="Times New Roman"/>
          <w:sz w:val="20"/>
          <w:szCs w:val="20"/>
          <w:lang w:val="en-US"/>
        </w:rPr>
        <w:t>and</w:t>
      </w:r>
      <w:r w:rsidR="00C2483F" w:rsidRPr="008D34ED">
        <w:rPr>
          <w:rFonts w:ascii="Times New Roman" w:hAnsi="Times New Roman"/>
          <w:sz w:val="20"/>
          <w:szCs w:val="20"/>
          <w:lang w:val="en-US"/>
        </w:rPr>
        <w:t xml:space="preserve"> Youtube </w:t>
      </w:r>
      <w:r w:rsidR="008D34ED" w:rsidRPr="008D34ED">
        <w:rPr>
          <w:rFonts w:ascii="Times New Roman" w:hAnsi="Times New Roman"/>
          <w:sz w:val="20"/>
          <w:szCs w:val="20"/>
          <w:lang w:val="en-US"/>
        </w:rPr>
        <w:t>are preferred by users to discuss individual issues, playing the role of ego-related platforms, Twitter is mainly used to convey content of public interest. Moreover, while Twitter is the platform that most emphasises brand names (mentioned in the form of hashtags), YouTube has the most emotional content.</w:t>
      </w:r>
    </w:p>
    <w:p w14:paraId="341BC009" w14:textId="77777777" w:rsidR="008D34ED" w:rsidRPr="008D34ED" w:rsidRDefault="008D34ED" w:rsidP="008D34ED">
      <w:pPr>
        <w:tabs>
          <w:tab w:val="left" w:pos="284"/>
        </w:tabs>
        <w:spacing w:after="0" w:line="240" w:lineRule="auto"/>
        <w:jc w:val="both"/>
        <w:rPr>
          <w:rFonts w:ascii="Times New Roman" w:hAnsi="Times New Roman"/>
          <w:sz w:val="20"/>
          <w:szCs w:val="20"/>
          <w:lang w:val="en-US"/>
        </w:rPr>
      </w:pPr>
      <w:r w:rsidRPr="008D34ED">
        <w:rPr>
          <w:rFonts w:ascii="Times New Roman" w:hAnsi="Times New Roman"/>
          <w:sz w:val="20"/>
          <w:szCs w:val="20"/>
          <w:lang w:val="en-US"/>
        </w:rPr>
        <w:t xml:space="preserve">The research by Corciolani and colleagues shows great implications in terms of management, since, from the managers’ perspective, it is crucial to understand the </w:t>
      </w:r>
      <w:r w:rsidRPr="008D34ED">
        <w:rPr>
          <w:rFonts w:ascii="Times New Roman" w:hAnsi="Times New Roman"/>
          <w:sz w:val="20"/>
          <w:szCs w:val="20"/>
          <w:lang w:val="en-US"/>
        </w:rPr>
        <w:lastRenderedPageBreak/>
        <w:t>differences between the UGC produced and distributed through the various social media, given that they have to use them to face brand crises. Different meanings and language styles are required depending on the platform for an effective communication strategy.</w:t>
      </w:r>
    </w:p>
    <w:p w14:paraId="23D71BBB" w14:textId="77777777" w:rsidR="00EB51B4" w:rsidRPr="008D34ED" w:rsidRDefault="00EB51B4" w:rsidP="00AD17D5">
      <w:pPr>
        <w:tabs>
          <w:tab w:val="left" w:pos="284"/>
        </w:tabs>
        <w:spacing w:after="0" w:line="240" w:lineRule="auto"/>
        <w:jc w:val="both"/>
        <w:rPr>
          <w:rFonts w:ascii="Times New Roman" w:hAnsi="Times New Roman"/>
          <w:sz w:val="20"/>
          <w:szCs w:val="20"/>
          <w:lang w:val="en-US"/>
        </w:rPr>
      </w:pPr>
    </w:p>
    <w:p w14:paraId="6EE01F56" w14:textId="0748ED92" w:rsidR="00342E03" w:rsidRPr="008D34ED" w:rsidRDefault="00342E03" w:rsidP="00AD17D5">
      <w:pPr>
        <w:tabs>
          <w:tab w:val="left" w:pos="284"/>
        </w:tabs>
        <w:spacing w:after="0" w:line="240" w:lineRule="auto"/>
        <w:jc w:val="both"/>
        <w:rPr>
          <w:rFonts w:ascii="Times New Roman" w:hAnsi="Times New Roman"/>
          <w:i/>
          <w:sz w:val="20"/>
          <w:szCs w:val="20"/>
          <w:lang w:val="en-US"/>
        </w:rPr>
      </w:pPr>
      <w:r w:rsidRPr="008D34ED">
        <w:rPr>
          <w:rFonts w:ascii="Times New Roman" w:hAnsi="Times New Roman"/>
          <w:i/>
          <w:sz w:val="20"/>
          <w:szCs w:val="20"/>
          <w:lang w:val="en-US"/>
        </w:rPr>
        <w:t>2.3 Social Media Strategies to Protect Brand Image and Corporate Reputation in the Digital Era: A Digital Investigation of the Eni vs. Report Case on Twitter</w:t>
      </w:r>
    </w:p>
    <w:p w14:paraId="204BC1FA" w14:textId="64B17370" w:rsidR="00FA4188" w:rsidRPr="000053E8" w:rsidRDefault="00FA4188" w:rsidP="00FA4188">
      <w:pPr>
        <w:tabs>
          <w:tab w:val="left" w:pos="284"/>
        </w:tabs>
        <w:spacing w:after="0" w:line="240" w:lineRule="auto"/>
        <w:jc w:val="both"/>
        <w:rPr>
          <w:rFonts w:ascii="Times New Roman" w:hAnsi="Times New Roman"/>
          <w:sz w:val="20"/>
          <w:szCs w:val="20"/>
          <w:lang w:val="en-US"/>
        </w:rPr>
      </w:pPr>
      <w:r w:rsidRPr="000053E8">
        <w:rPr>
          <w:rFonts w:ascii="Times New Roman" w:hAnsi="Times New Roman"/>
          <w:sz w:val="20"/>
          <w:szCs w:val="20"/>
          <w:lang w:val="en-US"/>
        </w:rPr>
        <w:t>Managing brand image and brand reputation is a major critical issue of the digital era.</w:t>
      </w:r>
      <w:r w:rsidR="00207B81" w:rsidRPr="000053E8">
        <w:rPr>
          <w:rFonts w:ascii="Times New Roman" w:hAnsi="Times New Roman"/>
          <w:sz w:val="20"/>
          <w:szCs w:val="20"/>
          <w:lang w:val="en-US"/>
        </w:rPr>
        <w:t xml:space="preserve"> </w:t>
      </w:r>
      <w:r w:rsidRPr="000053E8">
        <w:rPr>
          <w:rFonts w:ascii="Times New Roman" w:hAnsi="Times New Roman"/>
          <w:sz w:val="20"/>
          <w:szCs w:val="20"/>
          <w:lang w:val="en-US"/>
        </w:rPr>
        <w:t>The paper by</w:t>
      </w:r>
      <w:r w:rsidR="00207B81" w:rsidRPr="000053E8">
        <w:rPr>
          <w:rFonts w:ascii="Times New Roman" w:hAnsi="Times New Roman"/>
          <w:sz w:val="20"/>
          <w:szCs w:val="20"/>
          <w:lang w:val="en-US"/>
        </w:rPr>
        <w:t xml:space="preserve"> Rialti, Zollo, Caliandro </w:t>
      </w:r>
      <w:r w:rsidRPr="000053E8">
        <w:rPr>
          <w:rFonts w:ascii="Times New Roman" w:hAnsi="Times New Roman"/>
          <w:sz w:val="20"/>
          <w:szCs w:val="20"/>
          <w:lang w:val="en-US"/>
        </w:rPr>
        <w:t>and</w:t>
      </w:r>
      <w:r w:rsidR="00207B81" w:rsidRPr="000053E8">
        <w:rPr>
          <w:rFonts w:ascii="Times New Roman" w:hAnsi="Times New Roman"/>
          <w:sz w:val="20"/>
          <w:szCs w:val="20"/>
          <w:lang w:val="en-US"/>
        </w:rPr>
        <w:t xml:space="preserve"> Ciappei </w:t>
      </w:r>
      <w:r w:rsidRPr="000053E8">
        <w:rPr>
          <w:rFonts w:ascii="Times New Roman" w:hAnsi="Times New Roman"/>
          <w:sz w:val="20"/>
          <w:szCs w:val="20"/>
          <w:lang w:val="en-US"/>
        </w:rPr>
        <w:t xml:space="preserve">ties in with the line of research that studies communication strategies used by companies to preserve their corporate reputation. In this regard, the Authors analyse how timely counterattack strategies on social media – based on constant monitoring – can safeguard customer-based reputation and reduce short-term negative brand perception during an event that may damage reputation. Using an exploratory approach, Rialti and colleagues have developed a digital investigation of the ENI vs. Report case, based on a network analysis and content analysis of tweets generated during the crisis event. Based on the results of the empirical research, the Authors stress the importance of a management structure </w:t>
      </w:r>
      <w:r w:rsidR="000053E8" w:rsidRPr="000053E8">
        <w:rPr>
          <w:rFonts w:ascii="Times New Roman" w:hAnsi="Times New Roman"/>
          <w:sz w:val="20"/>
          <w:szCs w:val="20"/>
          <w:lang w:val="en-US"/>
        </w:rPr>
        <w:t>with</w:t>
      </w:r>
      <w:r w:rsidRPr="000053E8">
        <w:rPr>
          <w:rFonts w:ascii="Times New Roman" w:hAnsi="Times New Roman"/>
          <w:sz w:val="20"/>
          <w:szCs w:val="20"/>
          <w:lang w:val="en-US"/>
        </w:rPr>
        <w:t xml:space="preserve"> the necessary capabilities to ensure absolute responsiveness in the counterattack. If this is well managed, it can dilute negative criticism from customers and other stakeholders, and ultimately allow a positive image to prevail. </w:t>
      </w:r>
    </w:p>
    <w:p w14:paraId="2DE9B1AB" w14:textId="3D37C9F6" w:rsidR="00AD1903" w:rsidRPr="000053E8" w:rsidRDefault="00AD1903" w:rsidP="00AD17D5">
      <w:pPr>
        <w:tabs>
          <w:tab w:val="left" w:pos="284"/>
        </w:tabs>
        <w:spacing w:after="0" w:line="240" w:lineRule="auto"/>
        <w:jc w:val="both"/>
        <w:rPr>
          <w:rFonts w:ascii="Times New Roman" w:hAnsi="Times New Roman"/>
          <w:sz w:val="20"/>
          <w:szCs w:val="20"/>
          <w:lang w:val="en-US"/>
        </w:rPr>
      </w:pPr>
    </w:p>
    <w:p w14:paraId="0D688DB0" w14:textId="3E94A7ED" w:rsidR="00342E03" w:rsidRPr="000053E8" w:rsidRDefault="00342E03" w:rsidP="00AD17D5">
      <w:pPr>
        <w:tabs>
          <w:tab w:val="left" w:pos="284"/>
        </w:tabs>
        <w:spacing w:after="0" w:line="240" w:lineRule="auto"/>
        <w:jc w:val="both"/>
        <w:rPr>
          <w:rFonts w:ascii="Times New Roman" w:hAnsi="Times New Roman"/>
          <w:i/>
          <w:sz w:val="20"/>
          <w:szCs w:val="20"/>
          <w:lang w:val="en-US"/>
        </w:rPr>
      </w:pPr>
      <w:r w:rsidRPr="000053E8">
        <w:rPr>
          <w:rFonts w:ascii="Times New Roman" w:hAnsi="Times New Roman"/>
          <w:i/>
          <w:sz w:val="20"/>
          <w:szCs w:val="20"/>
          <w:lang w:val="en-US"/>
        </w:rPr>
        <w:t>2.4 Brand Consistent Behavior of Employees on Social Media: The Role of Social Media Governance and Policies</w:t>
      </w:r>
    </w:p>
    <w:p w14:paraId="4D398CED" w14:textId="6FAA47C1" w:rsidR="00342E03" w:rsidRPr="00984620" w:rsidRDefault="000053E8" w:rsidP="00AD17D5">
      <w:pPr>
        <w:tabs>
          <w:tab w:val="left" w:pos="284"/>
        </w:tabs>
        <w:spacing w:after="0" w:line="240" w:lineRule="auto"/>
        <w:jc w:val="both"/>
        <w:rPr>
          <w:rFonts w:ascii="Times New Roman" w:hAnsi="Times New Roman"/>
          <w:sz w:val="20"/>
          <w:szCs w:val="20"/>
          <w:lang w:val="en-US"/>
        </w:rPr>
      </w:pPr>
      <w:r w:rsidRPr="000053E8">
        <w:rPr>
          <w:rFonts w:ascii="Times New Roman" w:hAnsi="Times New Roman"/>
          <w:sz w:val="20"/>
          <w:lang w:val="en-US"/>
        </w:rPr>
        <w:t xml:space="preserve">In the social media ecosystem, employees play an even greater role in brand-building. In fact, </w:t>
      </w:r>
      <w:r>
        <w:rPr>
          <w:rFonts w:ascii="Times New Roman" w:hAnsi="Times New Roman"/>
          <w:sz w:val="20"/>
          <w:lang w:val="en-US"/>
        </w:rPr>
        <w:t xml:space="preserve">they </w:t>
      </w:r>
      <w:r w:rsidRPr="000053E8">
        <w:rPr>
          <w:rFonts w:ascii="Times New Roman" w:hAnsi="Times New Roman"/>
          <w:sz w:val="20"/>
          <w:lang w:val="en-US"/>
        </w:rPr>
        <w:t xml:space="preserve">can use both personal and anonymous social media accounts to send brand-related messages that are not always positive or in line with the brand identity. The paper </w:t>
      </w:r>
      <w:r>
        <w:rPr>
          <w:rFonts w:ascii="Times New Roman" w:hAnsi="Times New Roman"/>
          <w:sz w:val="20"/>
          <w:lang w:val="en-US"/>
        </w:rPr>
        <w:t xml:space="preserve">by Mazzei and Butera </w:t>
      </w:r>
      <w:r w:rsidRPr="000053E8">
        <w:rPr>
          <w:rFonts w:ascii="Times New Roman" w:hAnsi="Times New Roman"/>
          <w:sz w:val="20"/>
          <w:lang w:val="en-US"/>
        </w:rPr>
        <w:t>examines Social Media Policies</w:t>
      </w:r>
      <w:r w:rsidRPr="000053E8">
        <w:rPr>
          <w:rFonts w:ascii="Times New Roman" w:hAnsi="Times New Roman"/>
          <w:sz w:val="20"/>
          <w:szCs w:val="20"/>
          <w:lang w:val="en-US"/>
        </w:rPr>
        <w:t xml:space="preserve"> </w:t>
      </w:r>
      <w:r w:rsidR="00C24731" w:rsidRPr="000053E8">
        <w:rPr>
          <w:rFonts w:ascii="Times New Roman" w:hAnsi="Times New Roman"/>
          <w:sz w:val="20"/>
          <w:szCs w:val="20"/>
          <w:lang w:val="en-US"/>
        </w:rPr>
        <w:t>(SMP)</w:t>
      </w:r>
      <w:r w:rsidR="00264A22" w:rsidRPr="000053E8">
        <w:rPr>
          <w:rFonts w:ascii="Times New Roman" w:hAnsi="Times New Roman"/>
          <w:sz w:val="20"/>
          <w:szCs w:val="20"/>
          <w:lang w:val="en-US"/>
        </w:rPr>
        <w:t xml:space="preserve">, </w:t>
      </w:r>
      <w:r w:rsidRPr="000053E8">
        <w:rPr>
          <w:rFonts w:ascii="Times New Roman" w:hAnsi="Times New Roman"/>
          <w:sz w:val="20"/>
          <w:szCs w:val="20"/>
          <w:lang w:val="en-US"/>
        </w:rPr>
        <w:t xml:space="preserve">as a tool to govern employees’ brand-related behaviour. The study looks at two key types of SMPs: Enabling and Prescriptive. The first type aims to encourage employees to convey genuine messages in line with the brand’ values and, above all, to seize opportunities. Whereas, the second type tends to control risks by directing or limiting employees’ online behaviour. The Authors performed a qualitative content analysis of a sample of 25 SMPs relating to companies listed in the 500 Fortune. The results contribute to the knowledge of corporate governance practices through SMPs, highlighting the fact that the companies in question still have a long way to go to make full use of SMPs’ potential in order to “empower employees to become authentic brand-builders”. For instance, this </w:t>
      </w:r>
      <w:r w:rsidRPr="00984620">
        <w:rPr>
          <w:rFonts w:ascii="Times New Roman" w:hAnsi="Times New Roman"/>
          <w:sz w:val="20"/>
          <w:szCs w:val="20"/>
          <w:lang w:val="en-US"/>
        </w:rPr>
        <w:t>means trusting more in employees’ discretion, giving greater importance to authenticity, and engaging further to support brand-building behaviour geared towards corporate values.</w:t>
      </w:r>
    </w:p>
    <w:p w14:paraId="0D4123F5" w14:textId="77777777" w:rsidR="000053E8" w:rsidRPr="00984620" w:rsidRDefault="000053E8" w:rsidP="00AD17D5">
      <w:pPr>
        <w:tabs>
          <w:tab w:val="left" w:pos="284"/>
        </w:tabs>
        <w:spacing w:after="0" w:line="240" w:lineRule="auto"/>
        <w:jc w:val="both"/>
        <w:rPr>
          <w:rFonts w:ascii="Times New Roman" w:hAnsi="Times New Roman"/>
          <w:sz w:val="20"/>
          <w:szCs w:val="20"/>
          <w:lang w:val="en-US"/>
        </w:rPr>
      </w:pPr>
    </w:p>
    <w:p w14:paraId="0C119EFB" w14:textId="77777777" w:rsidR="00480147" w:rsidRDefault="00480147" w:rsidP="00F23447">
      <w:pPr>
        <w:spacing w:line="240" w:lineRule="auto"/>
        <w:jc w:val="both"/>
        <w:rPr>
          <w:rFonts w:ascii="Arial" w:hAnsi="Arial" w:cs="Arial"/>
          <w:b/>
          <w:lang w:val="en-US"/>
        </w:rPr>
      </w:pPr>
    </w:p>
    <w:p w14:paraId="49FC2215" w14:textId="2C2AB069" w:rsidR="00F23447" w:rsidRPr="000053E8" w:rsidRDefault="00F23447" w:rsidP="00F23447">
      <w:pPr>
        <w:spacing w:line="240" w:lineRule="auto"/>
        <w:jc w:val="both"/>
        <w:rPr>
          <w:rFonts w:ascii="Arial" w:hAnsi="Arial" w:cs="Arial"/>
          <w:b/>
          <w:lang w:val="en-US"/>
        </w:rPr>
      </w:pPr>
      <w:r w:rsidRPr="000053E8">
        <w:rPr>
          <w:rFonts w:ascii="Arial" w:hAnsi="Arial" w:cs="Arial"/>
          <w:b/>
          <w:lang w:val="en-US"/>
        </w:rPr>
        <w:lastRenderedPageBreak/>
        <w:t>3. Conclusion</w:t>
      </w:r>
    </w:p>
    <w:p w14:paraId="26EAE11E" w14:textId="363A3877" w:rsidR="000053E8" w:rsidRPr="00984620" w:rsidRDefault="000053E8" w:rsidP="00C936D0">
      <w:pPr>
        <w:tabs>
          <w:tab w:val="left" w:pos="284"/>
        </w:tabs>
        <w:spacing w:line="240" w:lineRule="auto"/>
        <w:jc w:val="both"/>
        <w:rPr>
          <w:rFonts w:ascii="Times New Roman" w:hAnsi="Times New Roman"/>
          <w:sz w:val="20"/>
          <w:szCs w:val="20"/>
          <w:lang w:val="en-US"/>
        </w:rPr>
      </w:pPr>
      <w:r w:rsidRPr="00984620">
        <w:rPr>
          <w:rFonts w:ascii="Times New Roman" w:hAnsi="Times New Roman"/>
          <w:sz w:val="20"/>
          <w:szCs w:val="20"/>
          <w:lang w:val="en-US"/>
        </w:rPr>
        <w:t xml:space="preserve">The contributions received in this Special Issue help to reveal not only the central role of consumers, but also that of other stakeholders in building and constantly renewing brand meanings. Consumer empowerment in terms of brand-related behaviour is contextualised in a broader scope, where stakeholder empowerment plays an increasingly important role. Brand management in this multi-vocal ecosystem requires new cultural and strategic approaches, as well as new skills and capabilities </w:t>
      </w:r>
      <w:r w:rsidR="004C1880" w:rsidRPr="00984620">
        <w:rPr>
          <w:rFonts w:ascii="Times New Roman" w:hAnsi="Times New Roman"/>
          <w:sz w:val="20"/>
          <w:szCs w:val="20"/>
          <w:lang w:val="en-US"/>
        </w:rPr>
        <w:t xml:space="preserve">(e.g. </w:t>
      </w:r>
      <w:r w:rsidRPr="00984620">
        <w:rPr>
          <w:rFonts w:ascii="Times New Roman" w:hAnsi="Times New Roman"/>
          <w:sz w:val="20"/>
          <w:szCs w:val="20"/>
          <w:lang w:val="en-US"/>
        </w:rPr>
        <w:t>listening</w:t>
      </w:r>
      <w:r w:rsidR="004C1880" w:rsidRPr="00984620">
        <w:rPr>
          <w:rFonts w:ascii="Times New Roman" w:hAnsi="Times New Roman"/>
          <w:sz w:val="20"/>
          <w:szCs w:val="20"/>
          <w:lang w:val="en-US"/>
        </w:rPr>
        <w:t>, re</w:t>
      </w:r>
      <w:r w:rsidRPr="00984620">
        <w:rPr>
          <w:rFonts w:ascii="Times New Roman" w:hAnsi="Times New Roman"/>
          <w:sz w:val="20"/>
          <w:szCs w:val="20"/>
          <w:lang w:val="en-US"/>
        </w:rPr>
        <w:t>sponsiveness</w:t>
      </w:r>
      <w:r w:rsidR="004C1880" w:rsidRPr="00984620">
        <w:rPr>
          <w:rFonts w:ascii="Times New Roman" w:hAnsi="Times New Roman"/>
          <w:sz w:val="20"/>
          <w:szCs w:val="20"/>
          <w:lang w:val="en-US"/>
        </w:rPr>
        <w:t xml:space="preserve">, negotiation, balanced governance) </w:t>
      </w:r>
      <w:r w:rsidRPr="00984620">
        <w:rPr>
          <w:rFonts w:ascii="Times New Roman" w:hAnsi="Times New Roman"/>
          <w:sz w:val="20"/>
          <w:szCs w:val="20"/>
          <w:lang w:val="en-US"/>
        </w:rPr>
        <w:t xml:space="preserve">for which there is still great scope for analysis. As a whole, the papers presented here help to open up new lines of research, with the belief that the theory of branding is merely </w:t>
      </w:r>
      <w:r w:rsidR="00984620" w:rsidRPr="00984620">
        <w:rPr>
          <w:rFonts w:ascii="Times New Roman" w:hAnsi="Times New Roman"/>
          <w:sz w:val="20"/>
          <w:szCs w:val="20"/>
          <w:lang w:val="en-US"/>
        </w:rPr>
        <w:t xml:space="preserve">at </w:t>
      </w:r>
      <w:r w:rsidRPr="00984620">
        <w:rPr>
          <w:rFonts w:ascii="Times New Roman" w:hAnsi="Times New Roman"/>
          <w:sz w:val="20"/>
          <w:szCs w:val="20"/>
          <w:lang w:val="en-US"/>
        </w:rPr>
        <w:t xml:space="preserve">the start of </w:t>
      </w:r>
      <w:r w:rsidR="00984620" w:rsidRPr="00984620">
        <w:rPr>
          <w:rFonts w:ascii="Times New Roman" w:hAnsi="Times New Roman"/>
          <w:sz w:val="20"/>
          <w:szCs w:val="20"/>
          <w:lang w:val="en-US"/>
        </w:rPr>
        <w:t>its renewal process</w:t>
      </w:r>
      <w:r w:rsidRPr="00984620">
        <w:rPr>
          <w:rFonts w:ascii="Times New Roman" w:hAnsi="Times New Roman"/>
          <w:sz w:val="20"/>
          <w:szCs w:val="20"/>
          <w:lang w:val="en-US"/>
        </w:rPr>
        <w:t>. The ultimate goal is to effectively lay the cultural foundations and strategic gui</w:t>
      </w:r>
      <w:r w:rsidR="00984620" w:rsidRPr="00984620">
        <w:rPr>
          <w:rFonts w:ascii="Times New Roman" w:hAnsi="Times New Roman"/>
          <w:sz w:val="20"/>
          <w:szCs w:val="20"/>
          <w:lang w:val="en-US"/>
        </w:rPr>
        <w:t>delines for a role, t</w:t>
      </w:r>
      <w:r w:rsidRPr="00984620">
        <w:rPr>
          <w:rFonts w:ascii="Times New Roman" w:hAnsi="Times New Roman"/>
          <w:sz w:val="20"/>
          <w:szCs w:val="20"/>
          <w:lang w:val="en-US"/>
        </w:rPr>
        <w:t>hat of the brand manager, which will soon be a far cry from the profession described by David Aaker two decades ago.</w:t>
      </w:r>
    </w:p>
    <w:p w14:paraId="2DE3D72C" w14:textId="7F7AFC36" w:rsidR="00984620" w:rsidRPr="00984620" w:rsidRDefault="00984620" w:rsidP="00C936D0">
      <w:pPr>
        <w:tabs>
          <w:tab w:val="left" w:pos="284"/>
        </w:tabs>
        <w:spacing w:line="240" w:lineRule="auto"/>
        <w:jc w:val="both"/>
        <w:rPr>
          <w:rFonts w:ascii="Times New Roman" w:hAnsi="Times New Roman"/>
          <w:sz w:val="20"/>
          <w:szCs w:val="20"/>
          <w:lang w:val="en-US"/>
        </w:rPr>
      </w:pPr>
      <w:r w:rsidRPr="00984620">
        <w:rPr>
          <w:rFonts w:ascii="Times New Roman" w:hAnsi="Times New Roman"/>
          <w:sz w:val="20"/>
          <w:szCs w:val="20"/>
          <w:lang w:val="en-US"/>
        </w:rPr>
        <w:t>In conclusion, we would like to thank the Authors of this Special Issue for their valuable contrib</w:t>
      </w:r>
      <w:r>
        <w:rPr>
          <w:rFonts w:ascii="Times New Roman" w:hAnsi="Times New Roman"/>
          <w:sz w:val="20"/>
          <w:szCs w:val="20"/>
          <w:lang w:val="en-US"/>
        </w:rPr>
        <w:t>utions and ideas, as well as the</w:t>
      </w:r>
      <w:r w:rsidRPr="00984620">
        <w:rPr>
          <w:rFonts w:ascii="Times New Roman" w:hAnsi="Times New Roman"/>
          <w:sz w:val="20"/>
          <w:szCs w:val="20"/>
          <w:lang w:val="en-US"/>
        </w:rPr>
        <w:t xml:space="preserve"> Reviewers for their proficiency and willingness in contributing to the ongoing debate and refining the research.</w:t>
      </w:r>
    </w:p>
    <w:p w14:paraId="7B08C7AA" w14:textId="77777777" w:rsidR="00984620" w:rsidRDefault="00984620" w:rsidP="00C936D0">
      <w:pPr>
        <w:tabs>
          <w:tab w:val="left" w:pos="284"/>
        </w:tabs>
        <w:spacing w:line="240" w:lineRule="auto"/>
        <w:jc w:val="both"/>
        <w:rPr>
          <w:rFonts w:ascii="Times New Roman" w:hAnsi="Times New Roman"/>
          <w:color w:val="0070C0"/>
          <w:sz w:val="20"/>
          <w:lang w:val="en-US"/>
        </w:rPr>
      </w:pPr>
    </w:p>
    <w:p w14:paraId="731BA56D" w14:textId="77777777" w:rsidR="00EE6BC2" w:rsidRDefault="00FE7653" w:rsidP="00AC40F4">
      <w:pPr>
        <w:spacing w:line="240" w:lineRule="auto"/>
        <w:rPr>
          <w:rFonts w:ascii="Arial" w:hAnsi="Arial" w:cs="Arial"/>
          <w:b/>
          <w:lang w:val="en-US"/>
        </w:rPr>
      </w:pPr>
      <w:r w:rsidRPr="00AC40F4">
        <w:rPr>
          <w:rFonts w:ascii="Arial" w:hAnsi="Arial" w:cs="Arial"/>
          <w:b/>
          <w:lang w:val="en-US"/>
        </w:rPr>
        <w:t>References</w:t>
      </w:r>
    </w:p>
    <w:p w14:paraId="3AED1D58" w14:textId="72C620F8" w:rsidR="00FB45AB" w:rsidRDefault="00FB45AB" w:rsidP="005A2264">
      <w:pPr>
        <w:tabs>
          <w:tab w:val="left" w:pos="284"/>
        </w:tabs>
        <w:spacing w:after="0" w:line="240" w:lineRule="auto"/>
        <w:ind w:left="142" w:hanging="142"/>
        <w:jc w:val="both"/>
        <w:rPr>
          <w:rFonts w:ascii="Times New Roman" w:eastAsia="Calibri" w:hAnsi="Times New Roman"/>
          <w:color w:val="222222"/>
          <w:sz w:val="18"/>
          <w:szCs w:val="18"/>
          <w:shd w:val="clear" w:color="auto" w:fill="FFFFFF"/>
          <w:lang w:val="en-US" w:eastAsia="en-US"/>
        </w:rPr>
      </w:pPr>
      <w:r w:rsidRPr="00FB45AB">
        <w:rPr>
          <w:rFonts w:ascii="Times New Roman" w:eastAsia="Calibri" w:hAnsi="Times New Roman"/>
          <w:color w:val="222222"/>
          <w:sz w:val="18"/>
          <w:szCs w:val="18"/>
          <w:shd w:val="clear" w:color="auto" w:fill="FFFFFF"/>
          <w:lang w:val="en-US" w:eastAsia="en-US"/>
        </w:rPr>
        <w:t xml:space="preserve">Aaker D. (2015). Four ways digital works to build brands and relationships. </w:t>
      </w:r>
      <w:r w:rsidRPr="00B31851">
        <w:rPr>
          <w:rFonts w:ascii="Times New Roman" w:eastAsia="Calibri" w:hAnsi="Times New Roman"/>
          <w:i/>
          <w:color w:val="222222"/>
          <w:sz w:val="18"/>
          <w:szCs w:val="18"/>
          <w:shd w:val="clear" w:color="auto" w:fill="FFFFFF"/>
          <w:lang w:val="en-US" w:eastAsia="en-US"/>
        </w:rPr>
        <w:t>Journal of Brand Strategy</w:t>
      </w:r>
      <w:r w:rsidRPr="00FB45AB">
        <w:rPr>
          <w:rFonts w:ascii="Times New Roman" w:eastAsia="Calibri" w:hAnsi="Times New Roman"/>
          <w:color w:val="222222"/>
          <w:sz w:val="18"/>
          <w:szCs w:val="18"/>
          <w:shd w:val="clear" w:color="auto" w:fill="FFFFFF"/>
          <w:lang w:val="en-US" w:eastAsia="en-US"/>
        </w:rPr>
        <w:t>, 4(1)</w:t>
      </w:r>
      <w:r w:rsidR="00B31851">
        <w:rPr>
          <w:rFonts w:ascii="Times New Roman" w:eastAsia="Calibri" w:hAnsi="Times New Roman"/>
          <w:color w:val="222222"/>
          <w:sz w:val="18"/>
          <w:szCs w:val="18"/>
          <w:shd w:val="clear" w:color="auto" w:fill="FFFFFF"/>
          <w:lang w:val="en-US" w:eastAsia="en-US"/>
        </w:rPr>
        <w:t>:</w:t>
      </w:r>
      <w:r w:rsidRPr="00FB45AB">
        <w:rPr>
          <w:rFonts w:ascii="Times New Roman" w:eastAsia="Calibri" w:hAnsi="Times New Roman"/>
          <w:color w:val="222222"/>
          <w:sz w:val="18"/>
          <w:szCs w:val="18"/>
          <w:shd w:val="clear" w:color="auto" w:fill="FFFFFF"/>
          <w:lang w:val="en-US" w:eastAsia="en-US"/>
        </w:rPr>
        <w:t xml:space="preserve"> 37-48. </w:t>
      </w:r>
    </w:p>
    <w:p w14:paraId="35BBA8DD" w14:textId="34F416B4" w:rsidR="00AD16E2" w:rsidRPr="00FB45AB" w:rsidRDefault="00B31851" w:rsidP="005A2264">
      <w:pPr>
        <w:tabs>
          <w:tab w:val="left" w:pos="284"/>
        </w:tabs>
        <w:spacing w:after="0" w:line="240" w:lineRule="auto"/>
        <w:ind w:left="142" w:hanging="142"/>
        <w:jc w:val="both"/>
        <w:rPr>
          <w:rFonts w:ascii="Times New Roman" w:eastAsia="Calibri" w:hAnsi="Times New Roman"/>
          <w:color w:val="222222"/>
          <w:sz w:val="18"/>
          <w:szCs w:val="18"/>
          <w:shd w:val="clear" w:color="auto" w:fill="FFFFFF"/>
          <w:lang w:val="en-US" w:eastAsia="en-US"/>
        </w:rPr>
      </w:pPr>
      <w:r>
        <w:rPr>
          <w:rFonts w:ascii="Times New Roman" w:eastAsia="Calibri" w:hAnsi="Times New Roman"/>
          <w:color w:val="222222"/>
          <w:sz w:val="18"/>
          <w:szCs w:val="18"/>
          <w:shd w:val="clear" w:color="auto" w:fill="FFFFFF"/>
          <w:lang w:val="en-US" w:eastAsia="en-US"/>
        </w:rPr>
        <w:t xml:space="preserve">Belk R.W. (2013). </w:t>
      </w:r>
      <w:r w:rsidR="00AD16E2" w:rsidRPr="00AD16E2">
        <w:rPr>
          <w:rFonts w:ascii="Times New Roman" w:eastAsia="Calibri" w:hAnsi="Times New Roman"/>
          <w:color w:val="222222"/>
          <w:sz w:val="18"/>
          <w:szCs w:val="18"/>
          <w:shd w:val="clear" w:color="auto" w:fill="FFFFFF"/>
          <w:lang w:val="en-US" w:eastAsia="en-US"/>
        </w:rPr>
        <w:t>Extended Self in a Digital World</w:t>
      </w:r>
      <w:r>
        <w:rPr>
          <w:rFonts w:ascii="Times New Roman" w:eastAsia="Calibri" w:hAnsi="Times New Roman"/>
          <w:color w:val="222222"/>
          <w:sz w:val="18"/>
          <w:szCs w:val="18"/>
          <w:shd w:val="clear" w:color="auto" w:fill="FFFFFF"/>
          <w:lang w:val="en-US" w:eastAsia="en-US"/>
        </w:rPr>
        <w:t xml:space="preserve">. </w:t>
      </w:r>
      <w:r w:rsidR="00AD16E2" w:rsidRPr="00B31851">
        <w:rPr>
          <w:rFonts w:ascii="Times New Roman" w:eastAsia="Calibri" w:hAnsi="Times New Roman"/>
          <w:i/>
          <w:color w:val="222222"/>
          <w:sz w:val="18"/>
          <w:szCs w:val="18"/>
          <w:shd w:val="clear" w:color="auto" w:fill="FFFFFF"/>
          <w:lang w:val="en-US" w:eastAsia="en-US"/>
        </w:rPr>
        <w:t>Journal of Consumer Research</w:t>
      </w:r>
      <w:r w:rsidR="00AD16E2" w:rsidRPr="00AD16E2">
        <w:rPr>
          <w:rFonts w:ascii="Times New Roman" w:eastAsia="Calibri" w:hAnsi="Times New Roman"/>
          <w:color w:val="222222"/>
          <w:sz w:val="18"/>
          <w:szCs w:val="18"/>
          <w:shd w:val="clear" w:color="auto" w:fill="FFFFFF"/>
          <w:lang w:val="en-US" w:eastAsia="en-US"/>
        </w:rPr>
        <w:t>, 40(3)</w:t>
      </w:r>
      <w:r>
        <w:rPr>
          <w:rFonts w:ascii="Times New Roman" w:eastAsia="Calibri" w:hAnsi="Times New Roman"/>
          <w:color w:val="222222"/>
          <w:sz w:val="18"/>
          <w:szCs w:val="18"/>
          <w:shd w:val="clear" w:color="auto" w:fill="FFFFFF"/>
          <w:lang w:val="en-US" w:eastAsia="en-US"/>
        </w:rPr>
        <w:t>:</w:t>
      </w:r>
      <w:r w:rsidR="00AD16E2" w:rsidRPr="00AD16E2">
        <w:rPr>
          <w:rFonts w:ascii="Times New Roman" w:eastAsia="Calibri" w:hAnsi="Times New Roman"/>
          <w:color w:val="222222"/>
          <w:sz w:val="18"/>
          <w:szCs w:val="18"/>
          <w:shd w:val="clear" w:color="auto" w:fill="FFFFFF"/>
          <w:lang w:val="en-US" w:eastAsia="en-US"/>
        </w:rPr>
        <w:t xml:space="preserve"> 477-500.</w:t>
      </w:r>
    </w:p>
    <w:p w14:paraId="358B7FA1" w14:textId="51709BFE" w:rsidR="00FB45AB" w:rsidRPr="00FB45AB" w:rsidRDefault="00FB45AB" w:rsidP="005A2264">
      <w:pPr>
        <w:tabs>
          <w:tab w:val="left" w:pos="284"/>
        </w:tabs>
        <w:spacing w:after="0" w:line="240" w:lineRule="auto"/>
        <w:ind w:left="142" w:hanging="142"/>
        <w:jc w:val="both"/>
        <w:rPr>
          <w:rFonts w:ascii="Times New Roman" w:eastAsia="Calibri" w:hAnsi="Times New Roman"/>
          <w:color w:val="222222"/>
          <w:sz w:val="18"/>
          <w:szCs w:val="18"/>
          <w:shd w:val="clear" w:color="auto" w:fill="FFFFFF"/>
          <w:lang w:val="en-US" w:eastAsia="en-US"/>
        </w:rPr>
      </w:pPr>
      <w:r w:rsidRPr="00FB45AB">
        <w:rPr>
          <w:rFonts w:ascii="Times New Roman" w:eastAsia="Calibri" w:hAnsi="Times New Roman"/>
          <w:color w:val="222222"/>
          <w:sz w:val="18"/>
          <w:szCs w:val="18"/>
          <w:shd w:val="clear" w:color="auto" w:fill="FFFFFF"/>
          <w:lang w:val="en-US" w:eastAsia="en-US"/>
        </w:rPr>
        <w:t xml:space="preserve">Bresciani L., Ewing M. (2014). Practice papers Brand building in the digital age: The ongoing battle for customer influence. </w:t>
      </w:r>
      <w:r w:rsidRPr="00B31851">
        <w:rPr>
          <w:rFonts w:ascii="Times New Roman" w:eastAsia="Calibri" w:hAnsi="Times New Roman"/>
          <w:i/>
          <w:color w:val="222222"/>
          <w:sz w:val="18"/>
          <w:szCs w:val="18"/>
          <w:shd w:val="clear" w:color="auto" w:fill="FFFFFF"/>
          <w:lang w:val="en-US" w:eastAsia="en-US"/>
        </w:rPr>
        <w:t>Journal of Brand Strategy</w:t>
      </w:r>
      <w:r w:rsidRPr="00FB45AB">
        <w:rPr>
          <w:rFonts w:ascii="Times New Roman" w:eastAsia="Calibri" w:hAnsi="Times New Roman"/>
          <w:color w:val="222222"/>
          <w:sz w:val="18"/>
          <w:szCs w:val="18"/>
          <w:shd w:val="clear" w:color="auto" w:fill="FFFFFF"/>
          <w:lang w:val="en-US" w:eastAsia="en-US"/>
        </w:rPr>
        <w:t>, 3(4)</w:t>
      </w:r>
      <w:r w:rsidR="00B31851">
        <w:rPr>
          <w:rFonts w:ascii="Times New Roman" w:eastAsia="Calibri" w:hAnsi="Times New Roman"/>
          <w:color w:val="222222"/>
          <w:sz w:val="18"/>
          <w:szCs w:val="18"/>
          <w:shd w:val="clear" w:color="auto" w:fill="FFFFFF"/>
          <w:lang w:val="en-US" w:eastAsia="en-US"/>
        </w:rPr>
        <w:t>:</w:t>
      </w:r>
      <w:r w:rsidRPr="00FB45AB">
        <w:rPr>
          <w:rFonts w:ascii="Times New Roman" w:eastAsia="Calibri" w:hAnsi="Times New Roman"/>
          <w:color w:val="222222"/>
          <w:sz w:val="18"/>
          <w:szCs w:val="18"/>
          <w:shd w:val="clear" w:color="auto" w:fill="FFFFFF"/>
          <w:lang w:val="en-US" w:eastAsia="en-US"/>
        </w:rPr>
        <w:t xml:space="preserve"> 322-331.</w:t>
      </w:r>
    </w:p>
    <w:p w14:paraId="43AC01FB" w14:textId="1267A810" w:rsidR="00FB45AB" w:rsidRPr="00FB45AB" w:rsidRDefault="00B31851" w:rsidP="005A2264">
      <w:pPr>
        <w:tabs>
          <w:tab w:val="left" w:pos="284"/>
        </w:tabs>
        <w:spacing w:after="0" w:line="240" w:lineRule="auto"/>
        <w:ind w:left="142" w:hanging="142"/>
        <w:jc w:val="both"/>
        <w:rPr>
          <w:rFonts w:ascii="Times New Roman" w:eastAsia="Calibri" w:hAnsi="Times New Roman"/>
          <w:color w:val="222222"/>
          <w:sz w:val="18"/>
          <w:szCs w:val="18"/>
          <w:shd w:val="clear" w:color="auto" w:fill="FFFFFF"/>
          <w:lang w:val="en-US" w:eastAsia="en-US"/>
        </w:rPr>
      </w:pPr>
      <w:r>
        <w:rPr>
          <w:rFonts w:ascii="Times New Roman" w:eastAsia="Calibri" w:hAnsi="Times New Roman"/>
          <w:color w:val="222222"/>
          <w:sz w:val="18"/>
          <w:szCs w:val="18"/>
          <w:shd w:val="clear" w:color="auto" w:fill="FFFFFF"/>
          <w:lang w:val="en-US" w:eastAsia="en-US"/>
        </w:rPr>
        <w:t>Burmann</w:t>
      </w:r>
      <w:r w:rsidR="00FB45AB" w:rsidRPr="00FB45AB">
        <w:rPr>
          <w:rFonts w:ascii="Times New Roman" w:eastAsia="Calibri" w:hAnsi="Times New Roman"/>
          <w:color w:val="222222"/>
          <w:sz w:val="18"/>
          <w:szCs w:val="18"/>
          <w:shd w:val="clear" w:color="auto" w:fill="FFFFFF"/>
          <w:lang w:val="en-US" w:eastAsia="en-US"/>
        </w:rPr>
        <w:t xml:space="preserve"> C. (2010). A call for ‘user-generated branding’. </w:t>
      </w:r>
      <w:r w:rsidR="00FB45AB" w:rsidRPr="00B31851">
        <w:rPr>
          <w:rFonts w:ascii="Times New Roman" w:eastAsia="Calibri" w:hAnsi="Times New Roman"/>
          <w:i/>
          <w:color w:val="222222"/>
          <w:sz w:val="18"/>
          <w:szCs w:val="18"/>
          <w:shd w:val="clear" w:color="auto" w:fill="FFFFFF"/>
          <w:lang w:val="en-US" w:eastAsia="en-US"/>
        </w:rPr>
        <w:t>Journal of Brand Management</w:t>
      </w:r>
      <w:r w:rsidR="00FB45AB" w:rsidRPr="00FB45AB">
        <w:rPr>
          <w:rFonts w:ascii="Times New Roman" w:eastAsia="Calibri" w:hAnsi="Times New Roman"/>
          <w:color w:val="222222"/>
          <w:sz w:val="18"/>
          <w:szCs w:val="18"/>
          <w:shd w:val="clear" w:color="auto" w:fill="FFFFFF"/>
          <w:lang w:val="en-US" w:eastAsia="en-US"/>
        </w:rPr>
        <w:t>, 18(1)</w:t>
      </w:r>
      <w:r>
        <w:rPr>
          <w:rFonts w:ascii="Times New Roman" w:eastAsia="Calibri" w:hAnsi="Times New Roman"/>
          <w:color w:val="222222"/>
          <w:sz w:val="18"/>
          <w:szCs w:val="18"/>
          <w:shd w:val="clear" w:color="auto" w:fill="FFFFFF"/>
          <w:lang w:val="en-US" w:eastAsia="en-US"/>
        </w:rPr>
        <w:t>:</w:t>
      </w:r>
      <w:r w:rsidR="00FB45AB" w:rsidRPr="00FB45AB">
        <w:rPr>
          <w:rFonts w:ascii="Times New Roman" w:eastAsia="Calibri" w:hAnsi="Times New Roman"/>
          <w:color w:val="222222"/>
          <w:sz w:val="18"/>
          <w:szCs w:val="18"/>
          <w:shd w:val="clear" w:color="auto" w:fill="FFFFFF"/>
          <w:lang w:val="en-US" w:eastAsia="en-US"/>
        </w:rPr>
        <w:t xml:space="preserve"> 1-4. </w:t>
      </w:r>
    </w:p>
    <w:p w14:paraId="38D4C064" w14:textId="74BB961B" w:rsidR="00FB45AB" w:rsidRPr="00FB45AB" w:rsidRDefault="00FB45AB" w:rsidP="005A2264">
      <w:pPr>
        <w:tabs>
          <w:tab w:val="left" w:pos="284"/>
        </w:tabs>
        <w:spacing w:after="0" w:line="240" w:lineRule="auto"/>
        <w:ind w:left="142" w:hanging="142"/>
        <w:jc w:val="both"/>
        <w:rPr>
          <w:rFonts w:ascii="Times New Roman" w:eastAsia="Calibri" w:hAnsi="Times New Roman"/>
          <w:color w:val="222222"/>
          <w:sz w:val="18"/>
          <w:szCs w:val="18"/>
          <w:shd w:val="clear" w:color="auto" w:fill="FFFFFF"/>
          <w:lang w:val="en-US" w:eastAsia="en-US"/>
        </w:rPr>
      </w:pPr>
      <w:r w:rsidRPr="00FB45AB">
        <w:rPr>
          <w:rFonts w:ascii="Times New Roman" w:eastAsia="Calibri" w:hAnsi="Times New Roman"/>
          <w:color w:val="222222"/>
          <w:sz w:val="18"/>
          <w:szCs w:val="18"/>
          <w:shd w:val="clear" w:color="auto" w:fill="FFFFFF"/>
          <w:lang w:val="en-US" w:eastAsia="en-US"/>
        </w:rPr>
        <w:t xml:space="preserve">Cayla J., Arnould E. J. (2008). A cultural approach to branding in the global marketplace. </w:t>
      </w:r>
      <w:r w:rsidRPr="00B31851">
        <w:rPr>
          <w:rFonts w:ascii="Times New Roman" w:eastAsia="Calibri" w:hAnsi="Times New Roman"/>
          <w:i/>
          <w:color w:val="222222"/>
          <w:sz w:val="18"/>
          <w:szCs w:val="18"/>
          <w:shd w:val="clear" w:color="auto" w:fill="FFFFFF"/>
          <w:lang w:val="en-US" w:eastAsia="en-US"/>
        </w:rPr>
        <w:t>Journal of International Marketing</w:t>
      </w:r>
      <w:r w:rsidRPr="00FB45AB">
        <w:rPr>
          <w:rFonts w:ascii="Times New Roman" w:eastAsia="Calibri" w:hAnsi="Times New Roman"/>
          <w:color w:val="222222"/>
          <w:sz w:val="18"/>
          <w:szCs w:val="18"/>
          <w:shd w:val="clear" w:color="auto" w:fill="FFFFFF"/>
          <w:lang w:val="en-US" w:eastAsia="en-US"/>
        </w:rPr>
        <w:t>, 16(4)</w:t>
      </w:r>
      <w:r w:rsidR="00B31851">
        <w:rPr>
          <w:rFonts w:ascii="Times New Roman" w:eastAsia="Calibri" w:hAnsi="Times New Roman"/>
          <w:color w:val="222222"/>
          <w:sz w:val="18"/>
          <w:szCs w:val="18"/>
          <w:shd w:val="clear" w:color="auto" w:fill="FFFFFF"/>
          <w:lang w:val="en-US" w:eastAsia="en-US"/>
        </w:rPr>
        <w:t>:</w:t>
      </w:r>
      <w:r w:rsidRPr="00FB45AB">
        <w:rPr>
          <w:rFonts w:ascii="Times New Roman" w:eastAsia="Calibri" w:hAnsi="Times New Roman"/>
          <w:color w:val="222222"/>
          <w:sz w:val="18"/>
          <w:szCs w:val="18"/>
          <w:shd w:val="clear" w:color="auto" w:fill="FFFFFF"/>
          <w:lang w:val="en-US" w:eastAsia="en-US"/>
        </w:rPr>
        <w:t xml:space="preserve"> 86-112. </w:t>
      </w:r>
    </w:p>
    <w:p w14:paraId="54E59DBC" w14:textId="6554B99B" w:rsidR="00FB45AB" w:rsidRDefault="00B31851" w:rsidP="005A2264">
      <w:pPr>
        <w:tabs>
          <w:tab w:val="left" w:pos="284"/>
        </w:tabs>
        <w:spacing w:after="0" w:line="240" w:lineRule="auto"/>
        <w:ind w:left="142" w:hanging="142"/>
        <w:jc w:val="both"/>
        <w:rPr>
          <w:rFonts w:ascii="Times New Roman" w:eastAsia="Calibri" w:hAnsi="Times New Roman"/>
          <w:color w:val="222222"/>
          <w:sz w:val="18"/>
          <w:szCs w:val="18"/>
          <w:shd w:val="clear" w:color="auto" w:fill="FFFFFF"/>
          <w:lang w:val="en-US" w:eastAsia="en-US"/>
        </w:rPr>
      </w:pPr>
      <w:r>
        <w:rPr>
          <w:rFonts w:ascii="Times New Roman" w:eastAsia="Calibri" w:hAnsi="Times New Roman"/>
          <w:color w:val="222222"/>
          <w:sz w:val="18"/>
          <w:szCs w:val="18"/>
          <w:shd w:val="clear" w:color="auto" w:fill="FFFFFF"/>
          <w:lang w:val="en-US" w:eastAsia="en-US"/>
        </w:rPr>
        <w:t>Christodoulides G., Jevons C., Bonhomme</w:t>
      </w:r>
      <w:r w:rsidR="00FB45AB" w:rsidRPr="00FB45AB">
        <w:rPr>
          <w:rFonts w:ascii="Times New Roman" w:eastAsia="Calibri" w:hAnsi="Times New Roman"/>
          <w:color w:val="222222"/>
          <w:sz w:val="18"/>
          <w:szCs w:val="18"/>
          <w:shd w:val="clear" w:color="auto" w:fill="FFFFFF"/>
          <w:lang w:val="en-US" w:eastAsia="en-US"/>
        </w:rPr>
        <w:t xml:space="preserve"> J. (2012). Memo to marketers: quantitative evidence for change: how user-generated c</w:t>
      </w:r>
      <w:r>
        <w:rPr>
          <w:rFonts w:ascii="Times New Roman" w:eastAsia="Calibri" w:hAnsi="Times New Roman"/>
          <w:color w:val="222222"/>
          <w:sz w:val="18"/>
          <w:szCs w:val="18"/>
          <w:shd w:val="clear" w:color="auto" w:fill="FFFFFF"/>
          <w:lang w:val="en-US" w:eastAsia="en-US"/>
        </w:rPr>
        <w:t>ontent really affects brands?</w:t>
      </w:r>
      <w:r w:rsidR="00FB45AB" w:rsidRPr="00FB45AB">
        <w:rPr>
          <w:rFonts w:ascii="Times New Roman" w:eastAsia="Calibri" w:hAnsi="Times New Roman"/>
          <w:color w:val="222222"/>
          <w:sz w:val="18"/>
          <w:szCs w:val="18"/>
          <w:shd w:val="clear" w:color="auto" w:fill="FFFFFF"/>
          <w:lang w:val="en-US" w:eastAsia="en-US"/>
        </w:rPr>
        <w:t xml:space="preserve"> </w:t>
      </w:r>
      <w:r w:rsidR="00FB45AB" w:rsidRPr="00B31851">
        <w:rPr>
          <w:rFonts w:ascii="Times New Roman" w:eastAsia="Calibri" w:hAnsi="Times New Roman"/>
          <w:i/>
          <w:color w:val="222222"/>
          <w:sz w:val="18"/>
          <w:szCs w:val="18"/>
          <w:shd w:val="clear" w:color="auto" w:fill="FFFFFF"/>
          <w:lang w:val="en-US" w:eastAsia="en-US"/>
        </w:rPr>
        <w:t>Journal of Advertising Research</w:t>
      </w:r>
      <w:r w:rsidR="00FB45AB" w:rsidRPr="00FB45AB">
        <w:rPr>
          <w:rFonts w:ascii="Times New Roman" w:eastAsia="Calibri" w:hAnsi="Times New Roman"/>
          <w:color w:val="222222"/>
          <w:sz w:val="18"/>
          <w:szCs w:val="18"/>
          <w:shd w:val="clear" w:color="auto" w:fill="FFFFFF"/>
          <w:lang w:val="en-US" w:eastAsia="en-US"/>
        </w:rPr>
        <w:t>, 52(1)</w:t>
      </w:r>
      <w:r>
        <w:rPr>
          <w:rFonts w:ascii="Times New Roman" w:eastAsia="Calibri" w:hAnsi="Times New Roman"/>
          <w:color w:val="222222"/>
          <w:sz w:val="18"/>
          <w:szCs w:val="18"/>
          <w:shd w:val="clear" w:color="auto" w:fill="FFFFFF"/>
          <w:lang w:val="en-US" w:eastAsia="en-US"/>
        </w:rPr>
        <w:t>:</w:t>
      </w:r>
      <w:r w:rsidR="00FB45AB" w:rsidRPr="00FB45AB">
        <w:rPr>
          <w:rFonts w:ascii="Times New Roman" w:eastAsia="Calibri" w:hAnsi="Times New Roman"/>
          <w:color w:val="222222"/>
          <w:sz w:val="18"/>
          <w:szCs w:val="18"/>
          <w:shd w:val="clear" w:color="auto" w:fill="FFFFFF"/>
          <w:lang w:val="en-US" w:eastAsia="en-US"/>
        </w:rPr>
        <w:t xml:space="preserve"> 53-64. </w:t>
      </w:r>
    </w:p>
    <w:p w14:paraId="6613F6F5" w14:textId="17C74E3F" w:rsidR="002A2451" w:rsidRPr="00FB45AB" w:rsidRDefault="002A2451" w:rsidP="005A2264">
      <w:pPr>
        <w:tabs>
          <w:tab w:val="left" w:pos="284"/>
        </w:tabs>
        <w:spacing w:after="0" w:line="240" w:lineRule="auto"/>
        <w:ind w:left="142" w:hanging="142"/>
        <w:jc w:val="both"/>
        <w:rPr>
          <w:rFonts w:ascii="Times New Roman" w:eastAsia="Calibri" w:hAnsi="Times New Roman"/>
          <w:color w:val="222222"/>
          <w:sz w:val="18"/>
          <w:szCs w:val="18"/>
          <w:shd w:val="clear" w:color="auto" w:fill="FFFFFF"/>
          <w:lang w:val="en-US" w:eastAsia="en-US"/>
        </w:rPr>
      </w:pPr>
      <w:r w:rsidRPr="002A2451">
        <w:rPr>
          <w:rFonts w:ascii="Times New Roman" w:eastAsia="Calibri" w:hAnsi="Times New Roman"/>
          <w:color w:val="222222"/>
          <w:sz w:val="18"/>
          <w:szCs w:val="18"/>
          <w:shd w:val="clear" w:color="auto" w:fill="FFFFFF"/>
          <w:lang w:val="en-US" w:eastAsia="en-US"/>
        </w:rPr>
        <w:t>Denegri-Knott J., Zwick D., Schroeder J.E. (2006)</w:t>
      </w:r>
      <w:r w:rsidR="00B31851">
        <w:rPr>
          <w:rFonts w:ascii="Times New Roman" w:eastAsia="Calibri" w:hAnsi="Times New Roman"/>
          <w:color w:val="222222"/>
          <w:sz w:val="18"/>
          <w:szCs w:val="18"/>
          <w:shd w:val="clear" w:color="auto" w:fill="FFFFFF"/>
          <w:lang w:val="en-US" w:eastAsia="en-US"/>
        </w:rPr>
        <w:t xml:space="preserve">. </w:t>
      </w:r>
      <w:r w:rsidRPr="002A2451">
        <w:rPr>
          <w:rFonts w:ascii="Times New Roman" w:eastAsia="Calibri" w:hAnsi="Times New Roman"/>
          <w:color w:val="222222"/>
          <w:sz w:val="18"/>
          <w:szCs w:val="18"/>
          <w:shd w:val="clear" w:color="auto" w:fill="FFFFFF"/>
          <w:lang w:val="en-US" w:eastAsia="en-US"/>
        </w:rPr>
        <w:t>Mapping Consumer Power: An Integrative Framework for Marketi</w:t>
      </w:r>
      <w:r w:rsidR="00B31851">
        <w:rPr>
          <w:rFonts w:ascii="Times New Roman" w:eastAsia="Calibri" w:hAnsi="Times New Roman"/>
          <w:color w:val="222222"/>
          <w:sz w:val="18"/>
          <w:szCs w:val="18"/>
          <w:shd w:val="clear" w:color="auto" w:fill="FFFFFF"/>
          <w:lang w:val="en-US" w:eastAsia="en-US"/>
        </w:rPr>
        <w:t>ng and Consumer Research.</w:t>
      </w:r>
      <w:r w:rsidRPr="002A2451">
        <w:rPr>
          <w:rFonts w:ascii="Times New Roman" w:eastAsia="Calibri" w:hAnsi="Times New Roman"/>
          <w:color w:val="222222"/>
          <w:sz w:val="18"/>
          <w:szCs w:val="18"/>
          <w:shd w:val="clear" w:color="auto" w:fill="FFFFFF"/>
          <w:lang w:val="en-US" w:eastAsia="en-US"/>
        </w:rPr>
        <w:t xml:space="preserve"> </w:t>
      </w:r>
      <w:r w:rsidRPr="00B31851">
        <w:rPr>
          <w:rFonts w:ascii="Times New Roman" w:eastAsia="Calibri" w:hAnsi="Times New Roman"/>
          <w:i/>
          <w:color w:val="222222"/>
          <w:sz w:val="18"/>
          <w:szCs w:val="18"/>
          <w:shd w:val="clear" w:color="auto" w:fill="FFFFFF"/>
          <w:lang w:val="en-US" w:eastAsia="en-US"/>
        </w:rPr>
        <w:t>European Journal of Marketing</w:t>
      </w:r>
      <w:r w:rsidRPr="002A2451">
        <w:rPr>
          <w:rFonts w:ascii="Times New Roman" w:eastAsia="Calibri" w:hAnsi="Times New Roman"/>
          <w:color w:val="222222"/>
          <w:sz w:val="18"/>
          <w:szCs w:val="18"/>
          <w:shd w:val="clear" w:color="auto" w:fill="FFFFFF"/>
          <w:lang w:val="en-US" w:eastAsia="en-US"/>
        </w:rPr>
        <w:t>, 40</w:t>
      </w:r>
      <w:r w:rsidR="00B31851">
        <w:rPr>
          <w:rFonts w:ascii="Times New Roman" w:eastAsia="Calibri" w:hAnsi="Times New Roman"/>
          <w:color w:val="222222"/>
          <w:sz w:val="18"/>
          <w:szCs w:val="18"/>
          <w:shd w:val="clear" w:color="auto" w:fill="FFFFFF"/>
          <w:lang w:val="en-US" w:eastAsia="en-US"/>
        </w:rPr>
        <w:t xml:space="preserve">(9-10): </w:t>
      </w:r>
      <w:r w:rsidRPr="002A2451">
        <w:rPr>
          <w:rFonts w:ascii="Times New Roman" w:eastAsia="Calibri" w:hAnsi="Times New Roman"/>
          <w:color w:val="222222"/>
          <w:sz w:val="18"/>
          <w:szCs w:val="18"/>
          <w:shd w:val="clear" w:color="auto" w:fill="FFFFFF"/>
          <w:lang w:val="en-US" w:eastAsia="en-US"/>
        </w:rPr>
        <w:t>950-971.</w:t>
      </w:r>
    </w:p>
    <w:p w14:paraId="07E1143C" w14:textId="5340DE2A" w:rsidR="00FB45AB" w:rsidRDefault="00B31851" w:rsidP="005A2264">
      <w:pPr>
        <w:tabs>
          <w:tab w:val="left" w:pos="284"/>
        </w:tabs>
        <w:spacing w:after="0" w:line="240" w:lineRule="auto"/>
        <w:ind w:left="142" w:hanging="142"/>
        <w:jc w:val="both"/>
        <w:rPr>
          <w:rFonts w:ascii="Times New Roman" w:eastAsia="Calibri" w:hAnsi="Times New Roman"/>
          <w:color w:val="222222"/>
          <w:sz w:val="18"/>
          <w:szCs w:val="18"/>
          <w:shd w:val="clear" w:color="auto" w:fill="FFFFFF"/>
          <w:lang w:val="en-US" w:eastAsia="en-US"/>
        </w:rPr>
      </w:pPr>
      <w:r>
        <w:rPr>
          <w:rFonts w:ascii="Times New Roman" w:eastAsia="Calibri" w:hAnsi="Times New Roman"/>
          <w:color w:val="222222"/>
          <w:sz w:val="18"/>
          <w:szCs w:val="18"/>
          <w:shd w:val="clear" w:color="auto" w:fill="FFFFFF"/>
          <w:lang w:val="en-US" w:eastAsia="en-US"/>
        </w:rPr>
        <w:t>Edelman</w:t>
      </w:r>
      <w:r w:rsidR="00FB45AB" w:rsidRPr="00FB45AB">
        <w:rPr>
          <w:rFonts w:ascii="Times New Roman" w:eastAsia="Calibri" w:hAnsi="Times New Roman"/>
          <w:color w:val="222222"/>
          <w:sz w:val="18"/>
          <w:szCs w:val="18"/>
          <w:shd w:val="clear" w:color="auto" w:fill="FFFFFF"/>
          <w:lang w:val="en-US" w:eastAsia="en-US"/>
        </w:rPr>
        <w:t xml:space="preserve"> D. C. (2010). Branding in the digital age. </w:t>
      </w:r>
      <w:r w:rsidR="00FB45AB" w:rsidRPr="00B31851">
        <w:rPr>
          <w:rFonts w:ascii="Times New Roman" w:eastAsia="Calibri" w:hAnsi="Times New Roman"/>
          <w:i/>
          <w:color w:val="222222"/>
          <w:sz w:val="18"/>
          <w:szCs w:val="18"/>
          <w:shd w:val="clear" w:color="auto" w:fill="FFFFFF"/>
          <w:lang w:val="en-US" w:eastAsia="en-US"/>
        </w:rPr>
        <w:t>Harvard Business Review</w:t>
      </w:r>
      <w:r w:rsidR="00FB45AB" w:rsidRPr="00FB45AB">
        <w:rPr>
          <w:rFonts w:ascii="Times New Roman" w:eastAsia="Calibri" w:hAnsi="Times New Roman"/>
          <w:color w:val="222222"/>
          <w:sz w:val="18"/>
          <w:szCs w:val="18"/>
          <w:shd w:val="clear" w:color="auto" w:fill="FFFFFF"/>
          <w:lang w:val="en-US" w:eastAsia="en-US"/>
        </w:rPr>
        <w:t>, 88(12)</w:t>
      </w:r>
      <w:r>
        <w:rPr>
          <w:rFonts w:ascii="Times New Roman" w:eastAsia="Calibri" w:hAnsi="Times New Roman"/>
          <w:color w:val="222222"/>
          <w:sz w:val="18"/>
          <w:szCs w:val="18"/>
          <w:shd w:val="clear" w:color="auto" w:fill="FFFFFF"/>
          <w:lang w:val="en-US" w:eastAsia="en-US"/>
        </w:rPr>
        <w:t>:</w:t>
      </w:r>
      <w:r w:rsidR="00FB45AB" w:rsidRPr="00FB45AB">
        <w:rPr>
          <w:rFonts w:ascii="Times New Roman" w:eastAsia="Calibri" w:hAnsi="Times New Roman"/>
          <w:color w:val="222222"/>
          <w:sz w:val="18"/>
          <w:szCs w:val="18"/>
          <w:shd w:val="clear" w:color="auto" w:fill="FFFFFF"/>
          <w:lang w:val="en-US" w:eastAsia="en-US"/>
        </w:rPr>
        <w:t xml:space="preserve"> 62-69.</w:t>
      </w:r>
    </w:p>
    <w:p w14:paraId="36B1421A" w14:textId="4C5BA774" w:rsidR="002A2451" w:rsidRDefault="002A2451" w:rsidP="005A2264">
      <w:pPr>
        <w:tabs>
          <w:tab w:val="left" w:pos="284"/>
        </w:tabs>
        <w:spacing w:after="0" w:line="240" w:lineRule="auto"/>
        <w:ind w:left="142" w:hanging="142"/>
        <w:jc w:val="both"/>
        <w:rPr>
          <w:rFonts w:ascii="Times New Roman" w:eastAsia="Calibri" w:hAnsi="Times New Roman"/>
          <w:color w:val="222222"/>
          <w:sz w:val="18"/>
          <w:szCs w:val="18"/>
          <w:shd w:val="clear" w:color="auto" w:fill="FFFFFF"/>
          <w:lang w:val="en-US" w:eastAsia="en-US"/>
        </w:rPr>
      </w:pPr>
      <w:r w:rsidRPr="002A2451">
        <w:rPr>
          <w:rFonts w:ascii="Times New Roman" w:eastAsia="Calibri" w:hAnsi="Times New Roman"/>
          <w:color w:val="222222"/>
          <w:sz w:val="18"/>
          <w:szCs w:val="18"/>
          <w:shd w:val="clear" w:color="auto" w:fill="FFFFFF"/>
          <w:lang w:val="en-US" w:eastAsia="en-US"/>
        </w:rPr>
        <w:t>Erdem</w:t>
      </w:r>
      <w:r w:rsidR="00B31851">
        <w:rPr>
          <w:rFonts w:ascii="Times New Roman" w:eastAsia="Calibri" w:hAnsi="Times New Roman"/>
          <w:color w:val="222222"/>
          <w:sz w:val="18"/>
          <w:szCs w:val="18"/>
          <w:shd w:val="clear" w:color="auto" w:fill="FFFFFF"/>
          <w:lang w:val="en-US" w:eastAsia="en-US"/>
        </w:rPr>
        <w:t xml:space="preserve"> T., Keller K. L., Kuksov</w:t>
      </w:r>
      <w:r w:rsidRPr="002A2451">
        <w:rPr>
          <w:rFonts w:ascii="Times New Roman" w:eastAsia="Calibri" w:hAnsi="Times New Roman"/>
          <w:color w:val="222222"/>
          <w:sz w:val="18"/>
          <w:szCs w:val="18"/>
          <w:shd w:val="clear" w:color="auto" w:fill="FFFFFF"/>
          <w:lang w:val="en-US" w:eastAsia="en-US"/>
        </w:rPr>
        <w:t xml:space="preserve"> D., </w:t>
      </w:r>
      <w:r w:rsidR="00B31851">
        <w:rPr>
          <w:rFonts w:ascii="Times New Roman" w:eastAsia="Calibri" w:hAnsi="Times New Roman"/>
          <w:color w:val="222222"/>
          <w:sz w:val="18"/>
          <w:szCs w:val="18"/>
          <w:shd w:val="clear" w:color="auto" w:fill="FFFFFF"/>
          <w:lang w:val="en-US" w:eastAsia="en-US"/>
        </w:rPr>
        <w:t>Pieters</w:t>
      </w:r>
      <w:r w:rsidRPr="002A2451">
        <w:rPr>
          <w:rFonts w:ascii="Times New Roman" w:eastAsia="Calibri" w:hAnsi="Times New Roman"/>
          <w:color w:val="222222"/>
          <w:sz w:val="18"/>
          <w:szCs w:val="18"/>
          <w:shd w:val="clear" w:color="auto" w:fill="FFFFFF"/>
          <w:lang w:val="en-US" w:eastAsia="en-US"/>
        </w:rPr>
        <w:t xml:space="preserve"> R. (2016). Understanding Branding in a digitally empowered world. </w:t>
      </w:r>
      <w:r w:rsidRPr="00B31851">
        <w:rPr>
          <w:rFonts w:ascii="Times New Roman" w:eastAsia="Calibri" w:hAnsi="Times New Roman"/>
          <w:i/>
          <w:color w:val="222222"/>
          <w:sz w:val="18"/>
          <w:szCs w:val="18"/>
          <w:shd w:val="clear" w:color="auto" w:fill="FFFFFF"/>
          <w:lang w:val="en-US" w:eastAsia="en-US"/>
        </w:rPr>
        <w:t xml:space="preserve">International Journal of Research </w:t>
      </w:r>
      <w:r w:rsidR="00B31851">
        <w:rPr>
          <w:rFonts w:ascii="Times New Roman" w:eastAsia="Calibri" w:hAnsi="Times New Roman"/>
          <w:i/>
          <w:color w:val="222222"/>
          <w:sz w:val="18"/>
          <w:szCs w:val="18"/>
          <w:shd w:val="clear" w:color="auto" w:fill="FFFFFF"/>
          <w:lang w:val="en-US" w:eastAsia="en-US"/>
        </w:rPr>
        <w:t>i</w:t>
      </w:r>
      <w:r w:rsidRPr="00B31851">
        <w:rPr>
          <w:rFonts w:ascii="Times New Roman" w:eastAsia="Calibri" w:hAnsi="Times New Roman"/>
          <w:i/>
          <w:color w:val="222222"/>
          <w:sz w:val="18"/>
          <w:szCs w:val="18"/>
          <w:shd w:val="clear" w:color="auto" w:fill="FFFFFF"/>
          <w:lang w:val="en-US" w:eastAsia="en-US"/>
        </w:rPr>
        <w:t>n Marketing</w:t>
      </w:r>
      <w:r w:rsidRPr="002A2451">
        <w:rPr>
          <w:rFonts w:ascii="Times New Roman" w:eastAsia="Calibri" w:hAnsi="Times New Roman"/>
          <w:color w:val="222222"/>
          <w:sz w:val="18"/>
          <w:szCs w:val="18"/>
          <w:shd w:val="clear" w:color="auto" w:fill="FFFFFF"/>
          <w:lang w:val="en-US" w:eastAsia="en-US"/>
        </w:rPr>
        <w:t>, 33(1)</w:t>
      </w:r>
      <w:r w:rsidR="00B31851">
        <w:rPr>
          <w:rFonts w:ascii="Times New Roman" w:eastAsia="Calibri" w:hAnsi="Times New Roman"/>
          <w:color w:val="222222"/>
          <w:sz w:val="18"/>
          <w:szCs w:val="18"/>
          <w:shd w:val="clear" w:color="auto" w:fill="FFFFFF"/>
          <w:lang w:val="en-US" w:eastAsia="en-US"/>
        </w:rPr>
        <w:t>:</w:t>
      </w:r>
      <w:r w:rsidRPr="002A2451">
        <w:rPr>
          <w:rFonts w:ascii="Times New Roman" w:eastAsia="Calibri" w:hAnsi="Times New Roman"/>
          <w:color w:val="222222"/>
          <w:sz w:val="18"/>
          <w:szCs w:val="18"/>
          <w:shd w:val="clear" w:color="auto" w:fill="FFFFFF"/>
          <w:lang w:val="en-US" w:eastAsia="en-US"/>
        </w:rPr>
        <w:t xml:space="preserve"> 3-10.</w:t>
      </w:r>
    </w:p>
    <w:p w14:paraId="60D1FA97" w14:textId="7151EED8" w:rsidR="00FB45AB" w:rsidRPr="00FB45AB" w:rsidRDefault="00FB45AB" w:rsidP="005A2264">
      <w:pPr>
        <w:tabs>
          <w:tab w:val="left" w:pos="284"/>
        </w:tabs>
        <w:spacing w:after="0" w:line="240" w:lineRule="auto"/>
        <w:ind w:left="142" w:hanging="142"/>
        <w:jc w:val="both"/>
        <w:rPr>
          <w:rFonts w:ascii="Times New Roman" w:eastAsia="Calibri" w:hAnsi="Times New Roman"/>
          <w:color w:val="222222"/>
          <w:sz w:val="18"/>
          <w:szCs w:val="18"/>
          <w:shd w:val="clear" w:color="auto" w:fill="FFFFFF"/>
          <w:lang w:val="en-US" w:eastAsia="en-US"/>
        </w:rPr>
      </w:pPr>
      <w:r w:rsidRPr="00FB45AB">
        <w:rPr>
          <w:rFonts w:ascii="Times New Roman" w:eastAsia="Calibri" w:hAnsi="Times New Roman"/>
          <w:color w:val="222222"/>
          <w:sz w:val="18"/>
          <w:szCs w:val="18"/>
          <w:shd w:val="clear" w:color="auto" w:fill="FFFFFF"/>
          <w:lang w:val="en-US" w:eastAsia="en-US"/>
        </w:rPr>
        <w:t xml:space="preserve">Fournier S. (1998). Consumers and their brands: Developing relationship theory in consumer research. </w:t>
      </w:r>
      <w:r w:rsidRPr="00B31851">
        <w:rPr>
          <w:rFonts w:ascii="Times New Roman" w:eastAsia="Calibri" w:hAnsi="Times New Roman"/>
          <w:i/>
          <w:color w:val="222222"/>
          <w:sz w:val="18"/>
          <w:szCs w:val="18"/>
          <w:shd w:val="clear" w:color="auto" w:fill="FFFFFF"/>
          <w:lang w:val="en-US" w:eastAsia="en-US"/>
        </w:rPr>
        <w:t>Journal of Consumer Research</w:t>
      </w:r>
      <w:r w:rsidR="00B31851">
        <w:rPr>
          <w:rFonts w:ascii="Times New Roman" w:eastAsia="Calibri" w:hAnsi="Times New Roman"/>
          <w:color w:val="222222"/>
          <w:sz w:val="18"/>
          <w:szCs w:val="18"/>
          <w:shd w:val="clear" w:color="auto" w:fill="FFFFFF"/>
          <w:lang w:val="en-US" w:eastAsia="en-US"/>
        </w:rPr>
        <w:t>, 24(4):</w:t>
      </w:r>
      <w:r w:rsidRPr="00FB45AB">
        <w:rPr>
          <w:rFonts w:ascii="Times New Roman" w:eastAsia="Calibri" w:hAnsi="Times New Roman"/>
          <w:color w:val="222222"/>
          <w:sz w:val="18"/>
          <w:szCs w:val="18"/>
          <w:shd w:val="clear" w:color="auto" w:fill="FFFFFF"/>
          <w:lang w:val="en-US" w:eastAsia="en-US"/>
        </w:rPr>
        <w:t xml:space="preserve"> 343-353.</w:t>
      </w:r>
    </w:p>
    <w:p w14:paraId="728766EB" w14:textId="418A2EC6" w:rsidR="00FB45AB" w:rsidRPr="00FB45AB" w:rsidRDefault="00B31851" w:rsidP="005A2264">
      <w:pPr>
        <w:tabs>
          <w:tab w:val="left" w:pos="284"/>
        </w:tabs>
        <w:spacing w:after="0" w:line="240" w:lineRule="auto"/>
        <w:ind w:left="142" w:hanging="142"/>
        <w:jc w:val="both"/>
        <w:rPr>
          <w:rFonts w:ascii="Times New Roman" w:eastAsia="Calibri" w:hAnsi="Times New Roman"/>
          <w:color w:val="222222"/>
          <w:sz w:val="18"/>
          <w:szCs w:val="18"/>
          <w:shd w:val="clear" w:color="auto" w:fill="FFFFFF"/>
          <w:lang w:val="en-US" w:eastAsia="en-US"/>
        </w:rPr>
      </w:pPr>
      <w:r>
        <w:rPr>
          <w:rFonts w:ascii="Times New Roman" w:eastAsia="Calibri" w:hAnsi="Times New Roman"/>
          <w:color w:val="222222"/>
          <w:sz w:val="18"/>
          <w:szCs w:val="18"/>
          <w:shd w:val="clear" w:color="auto" w:fill="FFFFFF"/>
          <w:lang w:val="en-US" w:eastAsia="en-US"/>
        </w:rPr>
        <w:t>Fournier S., Avery</w:t>
      </w:r>
      <w:r w:rsidR="00FB45AB" w:rsidRPr="00FB45AB">
        <w:rPr>
          <w:rFonts w:ascii="Times New Roman" w:eastAsia="Calibri" w:hAnsi="Times New Roman"/>
          <w:color w:val="222222"/>
          <w:sz w:val="18"/>
          <w:szCs w:val="18"/>
          <w:shd w:val="clear" w:color="auto" w:fill="FFFFFF"/>
          <w:lang w:val="en-US" w:eastAsia="en-US"/>
        </w:rPr>
        <w:t xml:space="preserve"> J. (2011). The uninvited brand. </w:t>
      </w:r>
      <w:r w:rsidR="00FB45AB" w:rsidRPr="00B31851">
        <w:rPr>
          <w:rFonts w:ascii="Times New Roman" w:eastAsia="Calibri" w:hAnsi="Times New Roman"/>
          <w:i/>
          <w:color w:val="222222"/>
          <w:sz w:val="18"/>
          <w:szCs w:val="18"/>
          <w:shd w:val="clear" w:color="auto" w:fill="FFFFFF"/>
          <w:lang w:val="en-US" w:eastAsia="en-US"/>
        </w:rPr>
        <w:t>Business Horizons</w:t>
      </w:r>
      <w:r w:rsidR="00FB45AB" w:rsidRPr="00FB45AB">
        <w:rPr>
          <w:rFonts w:ascii="Times New Roman" w:eastAsia="Calibri" w:hAnsi="Times New Roman"/>
          <w:color w:val="222222"/>
          <w:sz w:val="18"/>
          <w:szCs w:val="18"/>
          <w:shd w:val="clear" w:color="auto" w:fill="FFFFFF"/>
          <w:lang w:val="en-US" w:eastAsia="en-US"/>
        </w:rPr>
        <w:t>, 54(3)</w:t>
      </w:r>
      <w:r>
        <w:rPr>
          <w:rFonts w:ascii="Times New Roman" w:eastAsia="Calibri" w:hAnsi="Times New Roman"/>
          <w:color w:val="222222"/>
          <w:sz w:val="18"/>
          <w:szCs w:val="18"/>
          <w:shd w:val="clear" w:color="auto" w:fill="FFFFFF"/>
          <w:lang w:val="en-US" w:eastAsia="en-US"/>
        </w:rPr>
        <w:t>:</w:t>
      </w:r>
      <w:r w:rsidR="00FB45AB" w:rsidRPr="00FB45AB">
        <w:rPr>
          <w:rFonts w:ascii="Times New Roman" w:eastAsia="Calibri" w:hAnsi="Times New Roman"/>
          <w:color w:val="222222"/>
          <w:sz w:val="18"/>
          <w:szCs w:val="18"/>
          <w:shd w:val="clear" w:color="auto" w:fill="FFFFFF"/>
          <w:lang w:val="en-US" w:eastAsia="en-US"/>
        </w:rPr>
        <w:t xml:space="preserve"> 193-207.</w:t>
      </w:r>
    </w:p>
    <w:p w14:paraId="4F842D12" w14:textId="60C84CB9" w:rsidR="00FB45AB" w:rsidRDefault="00B31851" w:rsidP="005A2264">
      <w:pPr>
        <w:tabs>
          <w:tab w:val="left" w:pos="284"/>
        </w:tabs>
        <w:spacing w:after="0" w:line="240" w:lineRule="auto"/>
        <w:ind w:left="142" w:hanging="142"/>
        <w:jc w:val="both"/>
        <w:rPr>
          <w:rFonts w:ascii="Times New Roman" w:eastAsia="Calibri" w:hAnsi="Times New Roman"/>
          <w:color w:val="222222"/>
          <w:sz w:val="18"/>
          <w:szCs w:val="18"/>
          <w:shd w:val="clear" w:color="auto" w:fill="FFFFFF"/>
          <w:lang w:val="en-US" w:eastAsia="en-US"/>
        </w:rPr>
      </w:pPr>
      <w:r w:rsidRPr="00B31851">
        <w:rPr>
          <w:rFonts w:ascii="Times New Roman" w:eastAsia="Calibri" w:hAnsi="Times New Roman"/>
          <w:color w:val="222222"/>
          <w:sz w:val="18"/>
          <w:szCs w:val="18"/>
          <w:shd w:val="clear" w:color="auto" w:fill="FFFFFF"/>
          <w:lang w:val="en-US" w:eastAsia="en-US"/>
        </w:rPr>
        <w:lastRenderedPageBreak/>
        <w:t>Gensler S., Völckn</w:t>
      </w:r>
      <w:r>
        <w:rPr>
          <w:rFonts w:ascii="Times New Roman" w:eastAsia="Calibri" w:hAnsi="Times New Roman"/>
          <w:color w:val="222222"/>
          <w:sz w:val="18"/>
          <w:szCs w:val="18"/>
          <w:shd w:val="clear" w:color="auto" w:fill="FFFFFF"/>
          <w:lang w:val="en-US" w:eastAsia="en-US"/>
        </w:rPr>
        <w:t xml:space="preserve">er F., Liu-Thompkins Y., Wiertz C. (2013), </w:t>
      </w:r>
      <w:r w:rsidRPr="00B31851">
        <w:rPr>
          <w:rFonts w:ascii="Times New Roman" w:eastAsia="Calibri" w:hAnsi="Times New Roman"/>
          <w:color w:val="222222"/>
          <w:sz w:val="18"/>
          <w:szCs w:val="18"/>
          <w:shd w:val="clear" w:color="auto" w:fill="FFFFFF"/>
          <w:lang w:val="en-US" w:eastAsia="en-US"/>
        </w:rPr>
        <w:t>Managing brands i</w:t>
      </w:r>
      <w:r>
        <w:rPr>
          <w:rFonts w:ascii="Times New Roman" w:eastAsia="Calibri" w:hAnsi="Times New Roman"/>
          <w:color w:val="222222"/>
          <w:sz w:val="18"/>
          <w:szCs w:val="18"/>
          <w:shd w:val="clear" w:color="auto" w:fill="FFFFFF"/>
          <w:lang w:val="en-US" w:eastAsia="en-US"/>
        </w:rPr>
        <w:t>n the social media environment.</w:t>
      </w:r>
      <w:r w:rsidRPr="00B31851">
        <w:rPr>
          <w:rFonts w:ascii="Times New Roman" w:eastAsia="Calibri" w:hAnsi="Times New Roman"/>
          <w:color w:val="222222"/>
          <w:sz w:val="18"/>
          <w:szCs w:val="18"/>
          <w:shd w:val="clear" w:color="auto" w:fill="FFFFFF"/>
          <w:lang w:val="en-US" w:eastAsia="en-US"/>
        </w:rPr>
        <w:t xml:space="preserve"> </w:t>
      </w:r>
      <w:r w:rsidRPr="00B31851">
        <w:rPr>
          <w:rFonts w:ascii="Times New Roman" w:eastAsia="Calibri" w:hAnsi="Times New Roman"/>
          <w:i/>
          <w:color w:val="222222"/>
          <w:sz w:val="18"/>
          <w:szCs w:val="18"/>
          <w:shd w:val="clear" w:color="auto" w:fill="FFFFFF"/>
          <w:lang w:val="en-US" w:eastAsia="en-US"/>
        </w:rPr>
        <w:t>Journal of Interactive Marketing</w:t>
      </w:r>
      <w:r w:rsidRPr="00B31851">
        <w:rPr>
          <w:rFonts w:ascii="Times New Roman" w:eastAsia="Calibri" w:hAnsi="Times New Roman"/>
          <w:color w:val="222222"/>
          <w:sz w:val="18"/>
          <w:szCs w:val="18"/>
          <w:shd w:val="clear" w:color="auto" w:fill="FFFFFF"/>
          <w:lang w:val="en-US" w:eastAsia="en-US"/>
        </w:rPr>
        <w:t>, 27(4)</w:t>
      </w:r>
      <w:r>
        <w:rPr>
          <w:rFonts w:ascii="Times New Roman" w:eastAsia="Calibri" w:hAnsi="Times New Roman"/>
          <w:color w:val="222222"/>
          <w:sz w:val="18"/>
          <w:szCs w:val="18"/>
          <w:shd w:val="clear" w:color="auto" w:fill="FFFFFF"/>
          <w:lang w:val="en-US" w:eastAsia="en-US"/>
        </w:rPr>
        <w:t>: 242-256</w:t>
      </w:r>
      <w:r w:rsidR="00FB45AB" w:rsidRPr="00FB45AB">
        <w:rPr>
          <w:rFonts w:ascii="Times New Roman" w:eastAsia="Calibri" w:hAnsi="Times New Roman"/>
          <w:color w:val="222222"/>
          <w:sz w:val="18"/>
          <w:szCs w:val="18"/>
          <w:shd w:val="clear" w:color="auto" w:fill="FFFFFF"/>
          <w:lang w:val="en-US" w:eastAsia="en-US"/>
        </w:rPr>
        <w:t>.</w:t>
      </w:r>
    </w:p>
    <w:p w14:paraId="00CCF8F0" w14:textId="77777777" w:rsidR="00B31851" w:rsidRDefault="00B31851" w:rsidP="005A2264">
      <w:pPr>
        <w:tabs>
          <w:tab w:val="left" w:pos="284"/>
        </w:tabs>
        <w:spacing w:after="0" w:line="240" w:lineRule="auto"/>
        <w:ind w:left="142" w:hanging="142"/>
        <w:jc w:val="both"/>
        <w:rPr>
          <w:rFonts w:ascii="Times New Roman" w:eastAsia="Calibri" w:hAnsi="Times New Roman"/>
          <w:color w:val="222222"/>
          <w:sz w:val="18"/>
          <w:szCs w:val="18"/>
          <w:shd w:val="clear" w:color="auto" w:fill="FFFFFF"/>
          <w:lang w:val="en-US" w:eastAsia="en-US"/>
        </w:rPr>
      </w:pPr>
      <w:r>
        <w:rPr>
          <w:rFonts w:ascii="Times New Roman" w:eastAsia="Calibri" w:hAnsi="Times New Roman"/>
          <w:color w:val="222222"/>
          <w:sz w:val="18"/>
          <w:szCs w:val="18"/>
          <w:shd w:val="clear" w:color="auto" w:fill="FFFFFF"/>
          <w:lang w:val="en-US" w:eastAsia="en-US"/>
        </w:rPr>
        <w:t>Gummesson</w:t>
      </w:r>
      <w:r w:rsidR="00162554" w:rsidRPr="00162554">
        <w:rPr>
          <w:rFonts w:ascii="Times New Roman" w:eastAsia="Calibri" w:hAnsi="Times New Roman"/>
          <w:color w:val="222222"/>
          <w:sz w:val="18"/>
          <w:szCs w:val="18"/>
          <w:shd w:val="clear" w:color="auto" w:fill="FFFFFF"/>
          <w:lang w:val="en-US" w:eastAsia="en-US"/>
        </w:rPr>
        <w:t xml:space="preserve"> E. (2009). Many-to-many marketing: toward a grand theory of marketing based on networks. </w:t>
      </w:r>
      <w:r w:rsidR="00162554" w:rsidRPr="00B31851">
        <w:rPr>
          <w:rFonts w:ascii="Times New Roman" w:eastAsia="Calibri" w:hAnsi="Times New Roman"/>
          <w:i/>
          <w:color w:val="222222"/>
          <w:sz w:val="18"/>
          <w:szCs w:val="18"/>
          <w:shd w:val="clear" w:color="auto" w:fill="FFFFFF"/>
          <w:lang w:val="en-US" w:eastAsia="en-US"/>
        </w:rPr>
        <w:t>Sinergie Quaderni</w:t>
      </w:r>
      <w:r w:rsidR="00162554" w:rsidRPr="00162554">
        <w:rPr>
          <w:rFonts w:ascii="Times New Roman" w:eastAsia="Calibri" w:hAnsi="Times New Roman"/>
          <w:color w:val="222222"/>
          <w:sz w:val="18"/>
          <w:szCs w:val="18"/>
          <w:shd w:val="clear" w:color="auto" w:fill="FFFFFF"/>
          <w:lang w:val="en-US" w:eastAsia="en-US"/>
        </w:rPr>
        <w:t>, 16</w:t>
      </w:r>
      <w:r>
        <w:rPr>
          <w:rFonts w:ascii="Times New Roman" w:eastAsia="Calibri" w:hAnsi="Times New Roman"/>
          <w:color w:val="222222"/>
          <w:sz w:val="18"/>
          <w:szCs w:val="18"/>
          <w:shd w:val="clear" w:color="auto" w:fill="FFFFFF"/>
          <w:lang w:val="en-US" w:eastAsia="en-US"/>
        </w:rPr>
        <w:t>:</w:t>
      </w:r>
      <w:r w:rsidR="00162554" w:rsidRPr="00162554">
        <w:rPr>
          <w:rFonts w:ascii="Times New Roman" w:eastAsia="Calibri" w:hAnsi="Times New Roman"/>
          <w:color w:val="222222"/>
          <w:sz w:val="18"/>
          <w:szCs w:val="18"/>
          <w:shd w:val="clear" w:color="auto" w:fill="FFFFFF"/>
          <w:lang w:val="en-US" w:eastAsia="en-US"/>
        </w:rPr>
        <w:t xml:space="preserve"> 19-36.</w:t>
      </w:r>
    </w:p>
    <w:p w14:paraId="1CC1F45E" w14:textId="2875706F" w:rsidR="00FB45AB" w:rsidRDefault="00FB45AB" w:rsidP="005A2264">
      <w:pPr>
        <w:tabs>
          <w:tab w:val="left" w:pos="284"/>
        </w:tabs>
        <w:spacing w:after="0" w:line="240" w:lineRule="auto"/>
        <w:ind w:left="142" w:hanging="142"/>
        <w:jc w:val="both"/>
        <w:rPr>
          <w:rFonts w:ascii="Times New Roman" w:eastAsia="Calibri" w:hAnsi="Times New Roman"/>
          <w:color w:val="222222"/>
          <w:sz w:val="18"/>
          <w:szCs w:val="18"/>
          <w:shd w:val="clear" w:color="auto" w:fill="FFFFFF"/>
          <w:lang w:val="en-US" w:eastAsia="en-US"/>
        </w:rPr>
      </w:pPr>
      <w:r w:rsidRPr="00FB45AB">
        <w:rPr>
          <w:rFonts w:ascii="Times New Roman" w:eastAsia="Calibri" w:hAnsi="Times New Roman"/>
          <w:color w:val="222222"/>
          <w:sz w:val="18"/>
          <w:szCs w:val="18"/>
          <w:shd w:val="clear" w:color="auto" w:fill="FFFFFF"/>
          <w:lang w:val="en-US" w:eastAsia="en-US"/>
        </w:rPr>
        <w:t>Keller</w:t>
      </w:r>
      <w:r w:rsidR="00B31851">
        <w:rPr>
          <w:rFonts w:ascii="Times New Roman" w:eastAsia="Calibri" w:hAnsi="Times New Roman"/>
          <w:color w:val="222222"/>
          <w:sz w:val="18"/>
          <w:szCs w:val="18"/>
          <w:shd w:val="clear" w:color="auto" w:fill="FFFFFF"/>
          <w:lang w:val="en-US" w:eastAsia="en-US"/>
        </w:rPr>
        <w:t xml:space="preserve"> K.</w:t>
      </w:r>
      <w:r w:rsidRPr="00FB45AB">
        <w:rPr>
          <w:rFonts w:ascii="Times New Roman" w:eastAsia="Calibri" w:hAnsi="Times New Roman"/>
          <w:color w:val="222222"/>
          <w:sz w:val="18"/>
          <w:szCs w:val="18"/>
          <w:shd w:val="clear" w:color="auto" w:fill="FFFFFF"/>
          <w:lang w:val="en-US" w:eastAsia="en-US"/>
        </w:rPr>
        <w:t xml:space="preserve">L. (1993). Conceptualizing, measuring, and managing customer-based brand equity. </w:t>
      </w:r>
      <w:r w:rsidRPr="00B31851">
        <w:rPr>
          <w:rFonts w:ascii="Times New Roman" w:eastAsia="Calibri" w:hAnsi="Times New Roman"/>
          <w:i/>
          <w:color w:val="222222"/>
          <w:sz w:val="18"/>
          <w:szCs w:val="18"/>
          <w:shd w:val="clear" w:color="auto" w:fill="FFFFFF"/>
          <w:lang w:val="en-US" w:eastAsia="en-US"/>
        </w:rPr>
        <w:t>Journal of Marketing</w:t>
      </w:r>
      <w:r w:rsidRPr="00FB45AB">
        <w:rPr>
          <w:rFonts w:ascii="Times New Roman" w:eastAsia="Calibri" w:hAnsi="Times New Roman"/>
          <w:color w:val="222222"/>
          <w:sz w:val="18"/>
          <w:szCs w:val="18"/>
          <w:shd w:val="clear" w:color="auto" w:fill="FFFFFF"/>
          <w:lang w:val="en-US" w:eastAsia="en-US"/>
        </w:rPr>
        <w:t>, 57(1)</w:t>
      </w:r>
      <w:r w:rsidR="00B31851">
        <w:rPr>
          <w:rFonts w:ascii="Times New Roman" w:eastAsia="Calibri" w:hAnsi="Times New Roman"/>
          <w:color w:val="222222"/>
          <w:sz w:val="18"/>
          <w:szCs w:val="18"/>
          <w:shd w:val="clear" w:color="auto" w:fill="FFFFFF"/>
          <w:lang w:val="en-US" w:eastAsia="en-US"/>
        </w:rPr>
        <w:t>:</w:t>
      </w:r>
      <w:r w:rsidRPr="00FB45AB">
        <w:rPr>
          <w:rFonts w:ascii="Times New Roman" w:eastAsia="Calibri" w:hAnsi="Times New Roman"/>
          <w:color w:val="222222"/>
          <w:sz w:val="18"/>
          <w:szCs w:val="18"/>
          <w:shd w:val="clear" w:color="auto" w:fill="FFFFFF"/>
          <w:lang w:val="en-US" w:eastAsia="en-US"/>
        </w:rPr>
        <w:t xml:space="preserve"> 1-22.</w:t>
      </w:r>
    </w:p>
    <w:p w14:paraId="060E805C" w14:textId="6ACE2DF5" w:rsidR="002A2451" w:rsidRDefault="00B31851" w:rsidP="005A2264">
      <w:pPr>
        <w:tabs>
          <w:tab w:val="left" w:pos="284"/>
        </w:tabs>
        <w:spacing w:after="0" w:line="240" w:lineRule="auto"/>
        <w:ind w:left="142" w:hanging="142"/>
        <w:jc w:val="both"/>
        <w:rPr>
          <w:rFonts w:ascii="Times New Roman" w:eastAsia="Calibri" w:hAnsi="Times New Roman"/>
          <w:color w:val="222222"/>
          <w:sz w:val="18"/>
          <w:szCs w:val="18"/>
          <w:shd w:val="clear" w:color="auto" w:fill="FFFFFF"/>
          <w:lang w:val="en-US" w:eastAsia="en-US"/>
        </w:rPr>
      </w:pPr>
      <w:r>
        <w:rPr>
          <w:rFonts w:ascii="Times New Roman" w:eastAsia="Calibri" w:hAnsi="Times New Roman"/>
          <w:color w:val="222222"/>
          <w:sz w:val="18"/>
          <w:szCs w:val="18"/>
          <w:shd w:val="clear" w:color="auto" w:fill="FFFFFF"/>
          <w:lang w:val="en-US" w:eastAsia="en-US"/>
        </w:rPr>
        <w:t>Keller K.</w:t>
      </w:r>
      <w:r w:rsidR="002A2451" w:rsidRPr="002A2451">
        <w:rPr>
          <w:rFonts w:ascii="Times New Roman" w:eastAsia="Calibri" w:hAnsi="Times New Roman"/>
          <w:color w:val="222222"/>
          <w:sz w:val="18"/>
          <w:szCs w:val="18"/>
          <w:shd w:val="clear" w:color="auto" w:fill="FFFFFF"/>
          <w:lang w:val="en-US" w:eastAsia="en-US"/>
        </w:rPr>
        <w:t>L. (1993)</w:t>
      </w:r>
      <w:r>
        <w:rPr>
          <w:rFonts w:ascii="Times New Roman" w:eastAsia="Calibri" w:hAnsi="Times New Roman"/>
          <w:color w:val="222222"/>
          <w:sz w:val="18"/>
          <w:szCs w:val="18"/>
          <w:shd w:val="clear" w:color="auto" w:fill="FFFFFF"/>
          <w:lang w:val="en-US" w:eastAsia="en-US"/>
        </w:rPr>
        <w:t xml:space="preserve">. </w:t>
      </w:r>
      <w:r w:rsidR="002A2451" w:rsidRPr="002A2451">
        <w:rPr>
          <w:rFonts w:ascii="Times New Roman" w:eastAsia="Calibri" w:hAnsi="Times New Roman"/>
          <w:color w:val="222222"/>
          <w:sz w:val="18"/>
          <w:szCs w:val="18"/>
          <w:shd w:val="clear" w:color="auto" w:fill="FFFFFF"/>
          <w:lang w:val="en-US" w:eastAsia="en-US"/>
        </w:rPr>
        <w:t>Conceptualizing, Measuring, and Manag</w:t>
      </w:r>
      <w:r>
        <w:rPr>
          <w:rFonts w:ascii="Times New Roman" w:eastAsia="Calibri" w:hAnsi="Times New Roman"/>
          <w:color w:val="222222"/>
          <w:sz w:val="18"/>
          <w:szCs w:val="18"/>
          <w:shd w:val="clear" w:color="auto" w:fill="FFFFFF"/>
          <w:lang w:val="en-US" w:eastAsia="en-US"/>
        </w:rPr>
        <w:t>ing Customer-Based Brand Equity</w:t>
      </w:r>
      <w:r w:rsidR="002A2451" w:rsidRPr="002A2451">
        <w:rPr>
          <w:rFonts w:ascii="Times New Roman" w:eastAsia="Calibri" w:hAnsi="Times New Roman"/>
          <w:color w:val="222222"/>
          <w:sz w:val="18"/>
          <w:szCs w:val="18"/>
          <w:shd w:val="clear" w:color="auto" w:fill="FFFFFF"/>
          <w:lang w:val="en-US" w:eastAsia="en-US"/>
        </w:rPr>
        <w:t xml:space="preserve">, </w:t>
      </w:r>
      <w:r w:rsidR="002A2451" w:rsidRPr="00B31851">
        <w:rPr>
          <w:rFonts w:ascii="Times New Roman" w:eastAsia="Calibri" w:hAnsi="Times New Roman"/>
          <w:i/>
          <w:color w:val="222222"/>
          <w:sz w:val="18"/>
          <w:szCs w:val="18"/>
          <w:shd w:val="clear" w:color="auto" w:fill="FFFFFF"/>
          <w:lang w:val="en-US" w:eastAsia="en-US"/>
        </w:rPr>
        <w:t>Journal of Marketing</w:t>
      </w:r>
      <w:r>
        <w:rPr>
          <w:rFonts w:ascii="Times New Roman" w:eastAsia="Calibri" w:hAnsi="Times New Roman"/>
          <w:color w:val="222222"/>
          <w:sz w:val="18"/>
          <w:szCs w:val="18"/>
          <w:shd w:val="clear" w:color="auto" w:fill="FFFFFF"/>
          <w:lang w:val="en-US" w:eastAsia="en-US"/>
        </w:rPr>
        <w:t xml:space="preserve">, </w:t>
      </w:r>
      <w:r w:rsidR="002A2451" w:rsidRPr="002A2451">
        <w:rPr>
          <w:rFonts w:ascii="Times New Roman" w:eastAsia="Calibri" w:hAnsi="Times New Roman"/>
          <w:color w:val="222222"/>
          <w:sz w:val="18"/>
          <w:szCs w:val="18"/>
          <w:shd w:val="clear" w:color="auto" w:fill="FFFFFF"/>
          <w:lang w:val="en-US" w:eastAsia="en-US"/>
        </w:rPr>
        <w:t>57(1)</w:t>
      </w:r>
      <w:r>
        <w:rPr>
          <w:rFonts w:ascii="Times New Roman" w:eastAsia="Calibri" w:hAnsi="Times New Roman"/>
          <w:color w:val="222222"/>
          <w:sz w:val="18"/>
          <w:szCs w:val="18"/>
          <w:shd w:val="clear" w:color="auto" w:fill="FFFFFF"/>
          <w:lang w:val="en-US" w:eastAsia="en-US"/>
        </w:rPr>
        <w:t>:</w:t>
      </w:r>
      <w:r w:rsidR="002A2451" w:rsidRPr="002A2451">
        <w:rPr>
          <w:rFonts w:ascii="Times New Roman" w:eastAsia="Calibri" w:hAnsi="Times New Roman"/>
          <w:color w:val="222222"/>
          <w:sz w:val="18"/>
          <w:szCs w:val="18"/>
          <w:shd w:val="clear" w:color="auto" w:fill="FFFFFF"/>
          <w:lang w:val="en-US" w:eastAsia="en-US"/>
        </w:rPr>
        <w:t xml:space="preserve"> 1–22.</w:t>
      </w:r>
    </w:p>
    <w:p w14:paraId="3C4F546D" w14:textId="4C8CD655" w:rsidR="002A2451" w:rsidRPr="005A2264" w:rsidRDefault="002A2451" w:rsidP="005A2264">
      <w:pPr>
        <w:tabs>
          <w:tab w:val="left" w:pos="284"/>
        </w:tabs>
        <w:spacing w:after="0" w:line="240" w:lineRule="auto"/>
        <w:ind w:left="142" w:hanging="142"/>
        <w:jc w:val="both"/>
        <w:rPr>
          <w:rFonts w:ascii="Times New Roman" w:eastAsia="Calibri" w:hAnsi="Times New Roman"/>
          <w:color w:val="000000" w:themeColor="text1"/>
          <w:sz w:val="18"/>
          <w:szCs w:val="18"/>
          <w:shd w:val="clear" w:color="auto" w:fill="FFFFFF"/>
          <w:lang w:val="en-US" w:eastAsia="en-US"/>
        </w:rPr>
      </w:pPr>
      <w:r w:rsidRPr="002A2451">
        <w:rPr>
          <w:rFonts w:ascii="Times New Roman" w:eastAsia="Calibri" w:hAnsi="Times New Roman"/>
          <w:color w:val="222222"/>
          <w:sz w:val="18"/>
          <w:szCs w:val="18"/>
          <w:shd w:val="clear" w:color="auto" w:fill="FFFFFF"/>
          <w:lang w:val="en-US" w:eastAsia="en-US"/>
        </w:rPr>
        <w:t>Kerr G., Mortimer K., Dickinson S., Waller D.S. (2012)</w:t>
      </w:r>
      <w:r w:rsidR="00CC7443">
        <w:rPr>
          <w:rFonts w:ascii="Times New Roman" w:eastAsia="Calibri" w:hAnsi="Times New Roman"/>
          <w:color w:val="222222"/>
          <w:sz w:val="18"/>
          <w:szCs w:val="18"/>
          <w:shd w:val="clear" w:color="auto" w:fill="FFFFFF"/>
          <w:lang w:val="en-US" w:eastAsia="en-US"/>
        </w:rPr>
        <w:t>.</w:t>
      </w:r>
      <w:r w:rsidRPr="002A2451">
        <w:rPr>
          <w:rFonts w:ascii="Times New Roman" w:eastAsia="Calibri" w:hAnsi="Times New Roman"/>
          <w:color w:val="222222"/>
          <w:sz w:val="18"/>
          <w:szCs w:val="18"/>
          <w:shd w:val="clear" w:color="auto" w:fill="FFFFFF"/>
          <w:lang w:val="en-US" w:eastAsia="en-US"/>
        </w:rPr>
        <w:t xml:space="preserve"> Buy, boycott or blog: Exploring </w:t>
      </w:r>
      <w:r w:rsidRPr="005A2264">
        <w:rPr>
          <w:rFonts w:ascii="Times New Roman" w:eastAsia="Calibri" w:hAnsi="Times New Roman"/>
          <w:color w:val="000000" w:themeColor="text1"/>
          <w:sz w:val="18"/>
          <w:szCs w:val="18"/>
          <w:shd w:val="clear" w:color="auto" w:fill="FFFFFF"/>
          <w:lang w:val="en-US" w:eastAsia="en-US"/>
        </w:rPr>
        <w:t>online consumer power to share, discuss and distribute controversial ad-vertising messages</w:t>
      </w:r>
      <w:r w:rsidR="00CC7443" w:rsidRPr="005A2264">
        <w:rPr>
          <w:rFonts w:ascii="Times New Roman" w:eastAsia="Calibri" w:hAnsi="Times New Roman"/>
          <w:color w:val="000000" w:themeColor="text1"/>
          <w:sz w:val="18"/>
          <w:szCs w:val="18"/>
          <w:shd w:val="clear" w:color="auto" w:fill="FFFFFF"/>
          <w:lang w:val="en-US" w:eastAsia="en-US"/>
        </w:rPr>
        <w:t>.</w:t>
      </w:r>
      <w:r w:rsidRPr="005A2264">
        <w:rPr>
          <w:rFonts w:ascii="Times New Roman" w:eastAsia="Calibri" w:hAnsi="Times New Roman"/>
          <w:color w:val="000000" w:themeColor="text1"/>
          <w:sz w:val="18"/>
          <w:szCs w:val="18"/>
          <w:shd w:val="clear" w:color="auto" w:fill="FFFFFF"/>
          <w:lang w:val="en-US" w:eastAsia="en-US"/>
        </w:rPr>
        <w:t xml:space="preserve"> </w:t>
      </w:r>
      <w:r w:rsidRPr="005A2264">
        <w:rPr>
          <w:rFonts w:ascii="Times New Roman" w:eastAsia="Calibri" w:hAnsi="Times New Roman"/>
          <w:i/>
          <w:color w:val="000000" w:themeColor="text1"/>
          <w:sz w:val="18"/>
          <w:szCs w:val="18"/>
          <w:shd w:val="clear" w:color="auto" w:fill="FFFFFF"/>
          <w:lang w:val="en-US" w:eastAsia="en-US"/>
        </w:rPr>
        <w:t>European Journal of Marketing</w:t>
      </w:r>
      <w:r w:rsidRPr="005A2264">
        <w:rPr>
          <w:rFonts w:ascii="Times New Roman" w:eastAsia="Calibri" w:hAnsi="Times New Roman"/>
          <w:color w:val="000000" w:themeColor="text1"/>
          <w:sz w:val="18"/>
          <w:szCs w:val="18"/>
          <w:shd w:val="clear" w:color="auto" w:fill="FFFFFF"/>
          <w:lang w:val="en-US" w:eastAsia="en-US"/>
        </w:rPr>
        <w:t>, 46(3)</w:t>
      </w:r>
      <w:r w:rsidR="00CC7443" w:rsidRPr="005A2264">
        <w:rPr>
          <w:rFonts w:ascii="Times New Roman" w:eastAsia="Calibri" w:hAnsi="Times New Roman"/>
          <w:color w:val="000000" w:themeColor="text1"/>
          <w:sz w:val="18"/>
          <w:szCs w:val="18"/>
          <w:shd w:val="clear" w:color="auto" w:fill="FFFFFF"/>
          <w:lang w:val="en-US" w:eastAsia="en-US"/>
        </w:rPr>
        <w:t xml:space="preserve">: </w:t>
      </w:r>
      <w:r w:rsidRPr="005A2264">
        <w:rPr>
          <w:rFonts w:ascii="Times New Roman" w:eastAsia="Calibri" w:hAnsi="Times New Roman"/>
          <w:color w:val="000000" w:themeColor="text1"/>
          <w:sz w:val="18"/>
          <w:szCs w:val="18"/>
          <w:shd w:val="clear" w:color="auto" w:fill="FFFFFF"/>
          <w:lang w:val="en-US" w:eastAsia="en-US"/>
        </w:rPr>
        <w:t>387-405.</w:t>
      </w:r>
    </w:p>
    <w:p w14:paraId="64185E76" w14:textId="497CB5A0" w:rsidR="002A2451" w:rsidRPr="00DE5A15" w:rsidRDefault="00CC7443" w:rsidP="005A2264">
      <w:pPr>
        <w:tabs>
          <w:tab w:val="left" w:pos="284"/>
        </w:tabs>
        <w:spacing w:after="0" w:line="240" w:lineRule="auto"/>
        <w:ind w:left="142" w:hanging="142"/>
        <w:jc w:val="both"/>
        <w:rPr>
          <w:rFonts w:ascii="Times New Roman" w:hAnsi="Times New Roman"/>
          <w:color w:val="000000" w:themeColor="text1"/>
          <w:sz w:val="18"/>
          <w:szCs w:val="20"/>
          <w:lang w:val="en-US"/>
        </w:rPr>
      </w:pPr>
      <w:r w:rsidRPr="00DE5A15">
        <w:rPr>
          <w:rFonts w:ascii="Times New Roman" w:hAnsi="Times New Roman"/>
          <w:color w:val="000000" w:themeColor="text1"/>
          <w:sz w:val="18"/>
          <w:szCs w:val="20"/>
          <w:lang w:val="en-US"/>
        </w:rPr>
        <w:t>Louro</w:t>
      </w:r>
      <w:r w:rsidR="002A2451" w:rsidRPr="00DE5A15">
        <w:rPr>
          <w:rFonts w:ascii="Times New Roman" w:hAnsi="Times New Roman"/>
          <w:color w:val="000000" w:themeColor="text1"/>
          <w:sz w:val="18"/>
          <w:szCs w:val="20"/>
          <w:lang w:val="en-US"/>
        </w:rPr>
        <w:t xml:space="preserve"> M., Vieira Cunha P. (2001). Brand Management Paradigms. </w:t>
      </w:r>
      <w:r w:rsidR="002A2451" w:rsidRPr="00DE5A15">
        <w:rPr>
          <w:rFonts w:ascii="Times New Roman" w:hAnsi="Times New Roman"/>
          <w:i/>
          <w:color w:val="000000" w:themeColor="text1"/>
          <w:sz w:val="18"/>
          <w:szCs w:val="20"/>
          <w:lang w:val="en-US"/>
        </w:rPr>
        <w:t xml:space="preserve">Journal </w:t>
      </w:r>
      <w:r w:rsidRPr="00DE5A15">
        <w:rPr>
          <w:rFonts w:ascii="Times New Roman" w:hAnsi="Times New Roman"/>
          <w:i/>
          <w:color w:val="000000" w:themeColor="text1"/>
          <w:sz w:val="18"/>
          <w:szCs w:val="20"/>
          <w:lang w:val="en-US"/>
        </w:rPr>
        <w:t>o</w:t>
      </w:r>
      <w:r w:rsidR="002A2451" w:rsidRPr="00DE5A15">
        <w:rPr>
          <w:rFonts w:ascii="Times New Roman" w:hAnsi="Times New Roman"/>
          <w:i/>
          <w:color w:val="000000" w:themeColor="text1"/>
          <w:sz w:val="18"/>
          <w:szCs w:val="20"/>
          <w:lang w:val="en-US"/>
        </w:rPr>
        <w:t>f Marketing Management</w:t>
      </w:r>
      <w:r w:rsidR="002A2451" w:rsidRPr="00DE5A15">
        <w:rPr>
          <w:rFonts w:ascii="Times New Roman" w:hAnsi="Times New Roman"/>
          <w:color w:val="000000" w:themeColor="text1"/>
          <w:sz w:val="18"/>
          <w:szCs w:val="20"/>
          <w:lang w:val="en-US"/>
        </w:rPr>
        <w:t>, 17(7-8)</w:t>
      </w:r>
      <w:r w:rsidRPr="00DE5A15">
        <w:rPr>
          <w:rFonts w:ascii="Times New Roman" w:hAnsi="Times New Roman"/>
          <w:color w:val="000000" w:themeColor="text1"/>
          <w:sz w:val="18"/>
          <w:szCs w:val="20"/>
          <w:lang w:val="en-US"/>
        </w:rPr>
        <w:t>:</w:t>
      </w:r>
      <w:r w:rsidR="002A2451" w:rsidRPr="00DE5A15">
        <w:rPr>
          <w:rFonts w:ascii="Times New Roman" w:hAnsi="Times New Roman"/>
          <w:color w:val="000000" w:themeColor="text1"/>
          <w:sz w:val="18"/>
          <w:szCs w:val="20"/>
          <w:lang w:val="en-US"/>
        </w:rPr>
        <w:t xml:space="preserve"> 849-875.</w:t>
      </w:r>
    </w:p>
    <w:p w14:paraId="3F06F458" w14:textId="1CC4FF8F" w:rsidR="00CC7443" w:rsidRPr="00DE5A15" w:rsidRDefault="00CC7443" w:rsidP="005A2264">
      <w:pPr>
        <w:tabs>
          <w:tab w:val="left" w:pos="284"/>
        </w:tabs>
        <w:spacing w:after="0" w:line="240" w:lineRule="auto"/>
        <w:ind w:left="142" w:hanging="142"/>
        <w:jc w:val="both"/>
        <w:rPr>
          <w:rFonts w:ascii="Times New Roman" w:eastAsia="Calibri" w:hAnsi="Times New Roman"/>
          <w:color w:val="000000" w:themeColor="text1"/>
          <w:sz w:val="18"/>
          <w:szCs w:val="20"/>
          <w:lang w:val="en-US"/>
        </w:rPr>
      </w:pPr>
      <w:r w:rsidRPr="00DE5A15">
        <w:rPr>
          <w:rFonts w:ascii="Times New Roman" w:hAnsi="Times New Roman"/>
          <w:color w:val="000000" w:themeColor="text1"/>
          <w:sz w:val="18"/>
          <w:szCs w:val="20"/>
          <w:lang w:val="en-US"/>
        </w:rPr>
        <w:t xml:space="preserve">Liu Y. (2003). Developing a scale to measure the interactivity of websites. </w:t>
      </w:r>
      <w:r w:rsidRPr="00DE5A15">
        <w:rPr>
          <w:rFonts w:ascii="Times New Roman" w:hAnsi="Times New Roman"/>
          <w:i/>
          <w:color w:val="000000" w:themeColor="text1"/>
          <w:sz w:val="18"/>
          <w:szCs w:val="20"/>
          <w:lang w:val="en-US"/>
        </w:rPr>
        <w:t>Journal of Advertising Research</w:t>
      </w:r>
      <w:r w:rsidRPr="00DE5A15">
        <w:rPr>
          <w:rFonts w:ascii="Times New Roman" w:hAnsi="Times New Roman"/>
          <w:color w:val="000000" w:themeColor="text1"/>
          <w:sz w:val="18"/>
          <w:szCs w:val="20"/>
          <w:lang w:val="en-US"/>
        </w:rPr>
        <w:t>, 43(2): 207-216.</w:t>
      </w:r>
      <w:r w:rsidRPr="00DE5A15">
        <w:rPr>
          <w:rFonts w:ascii="Times New Roman" w:eastAsia="Calibri" w:hAnsi="Times New Roman"/>
          <w:color w:val="000000" w:themeColor="text1"/>
          <w:sz w:val="18"/>
          <w:szCs w:val="20"/>
          <w:lang w:val="en-US"/>
        </w:rPr>
        <w:t xml:space="preserve"> </w:t>
      </w:r>
    </w:p>
    <w:p w14:paraId="72456A20" w14:textId="78E6244C" w:rsidR="007D621D" w:rsidRPr="005A2264" w:rsidRDefault="007D621D" w:rsidP="005A2264">
      <w:pPr>
        <w:tabs>
          <w:tab w:val="left" w:pos="284"/>
        </w:tabs>
        <w:spacing w:after="0" w:line="240" w:lineRule="auto"/>
        <w:ind w:left="142" w:hanging="142"/>
        <w:jc w:val="both"/>
        <w:rPr>
          <w:rFonts w:ascii="Times New Roman" w:eastAsia="Calibri" w:hAnsi="Times New Roman"/>
          <w:color w:val="000000" w:themeColor="text1"/>
          <w:sz w:val="18"/>
          <w:szCs w:val="18"/>
          <w:shd w:val="clear" w:color="auto" w:fill="FFFFFF"/>
          <w:lang w:val="en-US" w:eastAsia="en-US"/>
        </w:rPr>
      </w:pPr>
      <w:r w:rsidRPr="005A2264">
        <w:rPr>
          <w:rFonts w:ascii="Times New Roman" w:eastAsia="Calibri" w:hAnsi="Times New Roman"/>
          <w:color w:val="000000" w:themeColor="text1"/>
          <w:sz w:val="18"/>
          <w:szCs w:val="18"/>
          <w:shd w:val="clear" w:color="auto" w:fill="FFFFFF"/>
          <w:lang w:val="en-US" w:eastAsia="en-US"/>
        </w:rPr>
        <w:t xml:space="preserve">McAlexander J. H., Schouten J. W., Koenig H. F. (2002). Building brand community. </w:t>
      </w:r>
      <w:r w:rsidRPr="005A2264">
        <w:rPr>
          <w:rFonts w:ascii="Times New Roman" w:eastAsia="Calibri" w:hAnsi="Times New Roman"/>
          <w:i/>
          <w:color w:val="000000" w:themeColor="text1"/>
          <w:sz w:val="18"/>
          <w:szCs w:val="18"/>
          <w:shd w:val="clear" w:color="auto" w:fill="FFFFFF"/>
          <w:lang w:val="en-US" w:eastAsia="en-US"/>
        </w:rPr>
        <w:t>Journal of Marketing</w:t>
      </w:r>
      <w:r w:rsidRPr="005A2264">
        <w:rPr>
          <w:rFonts w:ascii="Times New Roman" w:eastAsia="Calibri" w:hAnsi="Times New Roman"/>
          <w:color w:val="000000" w:themeColor="text1"/>
          <w:sz w:val="18"/>
          <w:szCs w:val="18"/>
          <w:shd w:val="clear" w:color="auto" w:fill="FFFFFF"/>
          <w:lang w:val="en-US" w:eastAsia="en-US"/>
        </w:rPr>
        <w:t>, 66</w:t>
      </w:r>
      <w:r w:rsidR="00CC7443" w:rsidRPr="005A2264">
        <w:rPr>
          <w:rFonts w:ascii="Times New Roman" w:eastAsia="Calibri" w:hAnsi="Times New Roman"/>
          <w:color w:val="000000" w:themeColor="text1"/>
          <w:sz w:val="18"/>
          <w:szCs w:val="18"/>
          <w:shd w:val="clear" w:color="auto" w:fill="FFFFFF"/>
          <w:lang w:val="en-US" w:eastAsia="en-US"/>
        </w:rPr>
        <w:t>(</w:t>
      </w:r>
      <w:r w:rsidRPr="005A2264">
        <w:rPr>
          <w:rFonts w:ascii="Times New Roman" w:eastAsia="Calibri" w:hAnsi="Times New Roman"/>
          <w:color w:val="000000" w:themeColor="text1"/>
          <w:sz w:val="18"/>
          <w:szCs w:val="18"/>
          <w:shd w:val="clear" w:color="auto" w:fill="FFFFFF"/>
          <w:lang w:val="en-US" w:eastAsia="en-US"/>
        </w:rPr>
        <w:t>1</w:t>
      </w:r>
      <w:r w:rsidR="00CC7443" w:rsidRPr="005A2264">
        <w:rPr>
          <w:rFonts w:ascii="Times New Roman" w:eastAsia="Calibri" w:hAnsi="Times New Roman"/>
          <w:color w:val="000000" w:themeColor="text1"/>
          <w:sz w:val="18"/>
          <w:szCs w:val="18"/>
          <w:shd w:val="clear" w:color="auto" w:fill="FFFFFF"/>
          <w:lang w:val="en-US" w:eastAsia="en-US"/>
        </w:rPr>
        <w:t>)</w:t>
      </w:r>
      <w:r w:rsidRPr="005A2264">
        <w:rPr>
          <w:rFonts w:ascii="Times New Roman" w:eastAsia="Calibri" w:hAnsi="Times New Roman"/>
          <w:color w:val="000000" w:themeColor="text1"/>
          <w:sz w:val="18"/>
          <w:szCs w:val="18"/>
          <w:shd w:val="clear" w:color="auto" w:fill="FFFFFF"/>
          <w:lang w:val="en-US" w:eastAsia="en-US"/>
        </w:rPr>
        <w:t>: 38-54.</w:t>
      </w:r>
    </w:p>
    <w:p w14:paraId="57C8720B" w14:textId="7F6F1B52" w:rsidR="00FB45AB" w:rsidRPr="005A2264" w:rsidRDefault="00FB45AB" w:rsidP="005A2264">
      <w:pPr>
        <w:tabs>
          <w:tab w:val="left" w:pos="284"/>
        </w:tabs>
        <w:spacing w:after="0" w:line="240" w:lineRule="auto"/>
        <w:ind w:left="142" w:hanging="142"/>
        <w:jc w:val="both"/>
        <w:rPr>
          <w:rFonts w:ascii="Times New Roman" w:eastAsia="Calibri" w:hAnsi="Times New Roman"/>
          <w:color w:val="000000" w:themeColor="text1"/>
          <w:sz w:val="18"/>
          <w:szCs w:val="18"/>
          <w:shd w:val="clear" w:color="auto" w:fill="FFFFFF"/>
          <w:lang w:val="en-US" w:eastAsia="en-US"/>
        </w:rPr>
      </w:pPr>
      <w:r w:rsidRPr="005A2264">
        <w:rPr>
          <w:rFonts w:ascii="Times New Roman" w:eastAsia="Calibri" w:hAnsi="Times New Roman"/>
          <w:color w:val="000000" w:themeColor="text1"/>
          <w:sz w:val="18"/>
          <w:szCs w:val="18"/>
          <w:shd w:val="clear" w:color="auto" w:fill="FFFFFF"/>
          <w:lang w:val="en-US" w:eastAsia="en-US"/>
        </w:rPr>
        <w:t>Merz M</w:t>
      </w:r>
      <w:r w:rsidR="00CC7443" w:rsidRPr="005A2264">
        <w:rPr>
          <w:rFonts w:ascii="Times New Roman" w:eastAsia="Calibri" w:hAnsi="Times New Roman"/>
          <w:color w:val="000000" w:themeColor="text1"/>
          <w:sz w:val="18"/>
          <w:szCs w:val="18"/>
          <w:shd w:val="clear" w:color="auto" w:fill="FFFFFF"/>
          <w:lang w:val="en-US" w:eastAsia="en-US"/>
        </w:rPr>
        <w:t>.</w:t>
      </w:r>
      <w:r w:rsidRPr="005A2264">
        <w:rPr>
          <w:rFonts w:ascii="Times New Roman" w:eastAsia="Calibri" w:hAnsi="Times New Roman"/>
          <w:color w:val="000000" w:themeColor="text1"/>
          <w:sz w:val="18"/>
          <w:szCs w:val="18"/>
          <w:shd w:val="clear" w:color="auto" w:fill="FFFFFF"/>
          <w:lang w:val="en-US" w:eastAsia="en-US"/>
        </w:rPr>
        <w:t xml:space="preserve">A., He Y., Vargo S.L. (2009). The evolving brand logic: a service-dominant logic perspective. </w:t>
      </w:r>
      <w:r w:rsidRPr="005A2264">
        <w:rPr>
          <w:rFonts w:ascii="Times New Roman" w:eastAsia="Calibri" w:hAnsi="Times New Roman"/>
          <w:i/>
          <w:color w:val="000000" w:themeColor="text1"/>
          <w:sz w:val="18"/>
          <w:szCs w:val="18"/>
          <w:shd w:val="clear" w:color="auto" w:fill="FFFFFF"/>
          <w:lang w:val="en-US" w:eastAsia="en-US"/>
        </w:rPr>
        <w:t>Journal of the Academy of Marketing Science</w:t>
      </w:r>
      <w:r w:rsidR="00CC7443" w:rsidRPr="005A2264">
        <w:rPr>
          <w:rFonts w:ascii="Times New Roman" w:eastAsia="Calibri" w:hAnsi="Times New Roman"/>
          <w:color w:val="000000" w:themeColor="text1"/>
          <w:sz w:val="18"/>
          <w:szCs w:val="18"/>
          <w:shd w:val="clear" w:color="auto" w:fill="FFFFFF"/>
          <w:lang w:val="en-US" w:eastAsia="en-US"/>
        </w:rPr>
        <w:t>, 37(3):</w:t>
      </w:r>
      <w:r w:rsidRPr="005A2264">
        <w:rPr>
          <w:rFonts w:ascii="Times New Roman" w:eastAsia="Calibri" w:hAnsi="Times New Roman"/>
          <w:color w:val="000000" w:themeColor="text1"/>
          <w:sz w:val="18"/>
          <w:szCs w:val="18"/>
          <w:shd w:val="clear" w:color="auto" w:fill="FFFFFF"/>
          <w:lang w:val="en-US" w:eastAsia="en-US"/>
        </w:rPr>
        <w:t xml:space="preserve"> 328-344. </w:t>
      </w:r>
    </w:p>
    <w:p w14:paraId="41E3EBBC" w14:textId="77777777" w:rsidR="00AD16E2" w:rsidRPr="005A2264" w:rsidRDefault="00B30EEF" w:rsidP="005A2264">
      <w:pPr>
        <w:tabs>
          <w:tab w:val="left" w:pos="284"/>
        </w:tabs>
        <w:spacing w:after="0" w:line="240" w:lineRule="auto"/>
        <w:ind w:left="142" w:hanging="142"/>
        <w:jc w:val="both"/>
        <w:rPr>
          <w:rFonts w:ascii="Times New Roman" w:eastAsia="Calibri" w:hAnsi="Times New Roman"/>
          <w:color w:val="000000" w:themeColor="text1"/>
          <w:sz w:val="18"/>
          <w:szCs w:val="18"/>
          <w:shd w:val="clear" w:color="auto" w:fill="FFFFFF"/>
          <w:lang w:val="en-US" w:eastAsia="en-US"/>
        </w:rPr>
      </w:pPr>
      <w:r w:rsidRPr="005A2264">
        <w:rPr>
          <w:rFonts w:ascii="Times New Roman" w:eastAsia="Calibri" w:hAnsi="Times New Roman"/>
          <w:color w:val="000000" w:themeColor="text1"/>
          <w:sz w:val="18"/>
          <w:szCs w:val="18"/>
          <w:shd w:val="clear" w:color="auto" w:fill="FFFFFF"/>
          <w:lang w:val="en-US" w:eastAsia="en-US"/>
        </w:rPr>
        <w:t xml:space="preserve">Negroponte N. (1996), </w:t>
      </w:r>
      <w:r w:rsidRPr="005A2264">
        <w:rPr>
          <w:rFonts w:ascii="Times New Roman" w:eastAsia="Calibri" w:hAnsi="Times New Roman"/>
          <w:i/>
          <w:color w:val="000000" w:themeColor="text1"/>
          <w:sz w:val="18"/>
          <w:szCs w:val="18"/>
          <w:shd w:val="clear" w:color="auto" w:fill="FFFFFF"/>
          <w:lang w:val="en-US" w:eastAsia="en-US"/>
        </w:rPr>
        <w:t>Being digital</w:t>
      </w:r>
      <w:r w:rsidRPr="005A2264">
        <w:rPr>
          <w:rFonts w:ascii="Times New Roman" w:eastAsia="Calibri" w:hAnsi="Times New Roman"/>
          <w:color w:val="000000" w:themeColor="text1"/>
          <w:sz w:val="18"/>
          <w:szCs w:val="18"/>
          <w:shd w:val="clear" w:color="auto" w:fill="FFFFFF"/>
          <w:lang w:val="en-US" w:eastAsia="en-US"/>
        </w:rPr>
        <w:t>, Vintage, USA.</w:t>
      </w:r>
    </w:p>
    <w:p w14:paraId="67AB663A" w14:textId="55F2D0F4" w:rsidR="00AD16E2" w:rsidRPr="005A2264" w:rsidRDefault="00AD16E2" w:rsidP="005A2264">
      <w:pPr>
        <w:tabs>
          <w:tab w:val="left" w:pos="284"/>
        </w:tabs>
        <w:spacing w:after="0" w:line="240" w:lineRule="auto"/>
        <w:ind w:left="142" w:hanging="142"/>
        <w:jc w:val="both"/>
        <w:rPr>
          <w:rFonts w:ascii="Times New Roman" w:eastAsia="Calibri" w:hAnsi="Times New Roman"/>
          <w:color w:val="000000" w:themeColor="text1"/>
          <w:sz w:val="18"/>
          <w:szCs w:val="18"/>
          <w:shd w:val="clear" w:color="auto" w:fill="FFFFFF"/>
          <w:lang w:val="en-US" w:eastAsia="en-US"/>
        </w:rPr>
      </w:pPr>
      <w:r w:rsidRPr="005A2264">
        <w:rPr>
          <w:rFonts w:ascii="Times New Roman" w:eastAsia="Calibri" w:hAnsi="Times New Roman"/>
          <w:color w:val="000000" w:themeColor="text1"/>
          <w:sz w:val="18"/>
          <w:szCs w:val="18"/>
          <w:shd w:val="clear" w:color="auto" w:fill="FFFFFF"/>
          <w:lang w:val="en-US" w:eastAsia="en-US"/>
        </w:rPr>
        <w:t xml:space="preserve">Papacharissi Z. (2011), </w:t>
      </w:r>
      <w:r w:rsidRPr="005A2264">
        <w:rPr>
          <w:rFonts w:ascii="Times New Roman" w:eastAsia="Calibri" w:hAnsi="Times New Roman"/>
          <w:i/>
          <w:color w:val="000000" w:themeColor="text1"/>
          <w:sz w:val="18"/>
          <w:szCs w:val="18"/>
          <w:shd w:val="clear" w:color="auto" w:fill="FFFFFF"/>
          <w:lang w:val="en-US" w:eastAsia="en-US"/>
        </w:rPr>
        <w:t>A networked self: identity, community and culture on social network sites</w:t>
      </w:r>
      <w:r w:rsidRPr="005A2264">
        <w:rPr>
          <w:rFonts w:ascii="Times New Roman" w:eastAsia="Calibri" w:hAnsi="Times New Roman"/>
          <w:color w:val="000000" w:themeColor="text1"/>
          <w:sz w:val="18"/>
          <w:szCs w:val="18"/>
          <w:shd w:val="clear" w:color="auto" w:fill="FFFFFF"/>
          <w:lang w:val="en-US" w:eastAsia="en-US"/>
        </w:rPr>
        <w:t>, Routledge, New York, NY.</w:t>
      </w:r>
    </w:p>
    <w:p w14:paraId="3FCBFD2B" w14:textId="5EFC5D19" w:rsidR="00FB45AB" w:rsidRPr="005A2264" w:rsidRDefault="00FB45AB" w:rsidP="005A2264">
      <w:pPr>
        <w:tabs>
          <w:tab w:val="left" w:pos="284"/>
        </w:tabs>
        <w:spacing w:after="0" w:line="240" w:lineRule="auto"/>
        <w:ind w:left="142" w:hanging="142"/>
        <w:jc w:val="both"/>
        <w:rPr>
          <w:rFonts w:ascii="Times New Roman" w:eastAsia="Calibri" w:hAnsi="Times New Roman"/>
          <w:color w:val="000000" w:themeColor="text1"/>
          <w:sz w:val="18"/>
          <w:szCs w:val="18"/>
          <w:shd w:val="clear" w:color="auto" w:fill="FFFFFF"/>
          <w:lang w:val="en-US" w:eastAsia="en-US"/>
        </w:rPr>
      </w:pPr>
      <w:r w:rsidRPr="005A2264">
        <w:rPr>
          <w:rFonts w:ascii="Times New Roman" w:eastAsia="Calibri" w:hAnsi="Times New Roman"/>
          <w:color w:val="000000" w:themeColor="text1"/>
          <w:sz w:val="18"/>
          <w:szCs w:val="18"/>
          <w:shd w:val="clear" w:color="auto" w:fill="FFFFFF"/>
          <w:lang w:val="en-US" w:eastAsia="en-US"/>
        </w:rPr>
        <w:t xml:space="preserve">Pitt L.F., Watson R.T., Berthon P., Wynn D., Zinkhan G. (2006). The penguin’s window: Corporate brands from an open-source perspective. </w:t>
      </w:r>
      <w:r w:rsidRPr="005A2264">
        <w:rPr>
          <w:rFonts w:ascii="Times New Roman" w:eastAsia="Calibri" w:hAnsi="Times New Roman"/>
          <w:i/>
          <w:color w:val="000000" w:themeColor="text1"/>
          <w:sz w:val="18"/>
          <w:szCs w:val="18"/>
          <w:shd w:val="clear" w:color="auto" w:fill="FFFFFF"/>
          <w:lang w:val="en-US" w:eastAsia="en-US"/>
        </w:rPr>
        <w:t>Journal of the Academy of Marketing Science</w:t>
      </w:r>
      <w:r w:rsidRPr="005A2264">
        <w:rPr>
          <w:rFonts w:ascii="Times New Roman" w:eastAsia="Calibri" w:hAnsi="Times New Roman"/>
          <w:color w:val="000000" w:themeColor="text1"/>
          <w:sz w:val="18"/>
          <w:szCs w:val="18"/>
          <w:shd w:val="clear" w:color="auto" w:fill="FFFFFF"/>
          <w:lang w:val="en-US" w:eastAsia="en-US"/>
        </w:rPr>
        <w:t>, 34(2)</w:t>
      </w:r>
      <w:r w:rsidR="005A2264" w:rsidRPr="005A2264">
        <w:rPr>
          <w:rFonts w:ascii="Times New Roman" w:eastAsia="Calibri" w:hAnsi="Times New Roman"/>
          <w:color w:val="000000" w:themeColor="text1"/>
          <w:sz w:val="18"/>
          <w:szCs w:val="18"/>
          <w:shd w:val="clear" w:color="auto" w:fill="FFFFFF"/>
          <w:lang w:val="en-US" w:eastAsia="en-US"/>
        </w:rPr>
        <w:t>:</w:t>
      </w:r>
      <w:r w:rsidRPr="005A2264">
        <w:rPr>
          <w:rFonts w:ascii="Times New Roman" w:eastAsia="Calibri" w:hAnsi="Times New Roman"/>
          <w:color w:val="000000" w:themeColor="text1"/>
          <w:sz w:val="18"/>
          <w:szCs w:val="18"/>
          <w:shd w:val="clear" w:color="auto" w:fill="FFFFFF"/>
          <w:lang w:val="en-US" w:eastAsia="en-US"/>
        </w:rPr>
        <w:t xml:space="preserve"> 115-127. </w:t>
      </w:r>
    </w:p>
    <w:p w14:paraId="440FB4FF" w14:textId="5227AF94" w:rsidR="002A2451" w:rsidRPr="005A2264" w:rsidRDefault="002A2451" w:rsidP="005A2264">
      <w:pPr>
        <w:tabs>
          <w:tab w:val="left" w:pos="284"/>
        </w:tabs>
        <w:spacing w:after="0" w:line="240" w:lineRule="auto"/>
        <w:ind w:left="142" w:hanging="142"/>
        <w:jc w:val="both"/>
        <w:rPr>
          <w:rFonts w:ascii="Times New Roman" w:eastAsia="Calibri" w:hAnsi="Times New Roman"/>
          <w:color w:val="000000" w:themeColor="text1"/>
          <w:sz w:val="18"/>
          <w:szCs w:val="18"/>
          <w:shd w:val="clear" w:color="auto" w:fill="FFFFFF"/>
          <w:lang w:val="en-US" w:eastAsia="en-US"/>
        </w:rPr>
      </w:pPr>
      <w:r w:rsidRPr="005A2264">
        <w:rPr>
          <w:rFonts w:ascii="Times New Roman" w:eastAsia="Calibri" w:hAnsi="Times New Roman"/>
          <w:color w:val="000000" w:themeColor="text1"/>
          <w:sz w:val="18"/>
          <w:szCs w:val="18"/>
          <w:shd w:val="clear" w:color="auto" w:fill="FFFFFF"/>
          <w:lang w:val="en-US" w:eastAsia="en-US"/>
        </w:rPr>
        <w:t xml:space="preserve">Prahalad C.K., Ramaswamy V. (2004), Co-creation Experiences: The Next Practice in Value Creation, </w:t>
      </w:r>
      <w:r w:rsidRPr="005A2264">
        <w:rPr>
          <w:rFonts w:ascii="Times New Roman" w:eastAsia="Calibri" w:hAnsi="Times New Roman"/>
          <w:i/>
          <w:color w:val="000000" w:themeColor="text1"/>
          <w:sz w:val="18"/>
          <w:szCs w:val="18"/>
          <w:shd w:val="clear" w:color="auto" w:fill="FFFFFF"/>
          <w:lang w:val="en-US" w:eastAsia="en-US"/>
        </w:rPr>
        <w:t>Journal of Interactive Marketing</w:t>
      </w:r>
      <w:r w:rsidRPr="005A2264">
        <w:rPr>
          <w:rFonts w:ascii="Times New Roman" w:eastAsia="Calibri" w:hAnsi="Times New Roman"/>
          <w:color w:val="000000" w:themeColor="text1"/>
          <w:sz w:val="18"/>
          <w:szCs w:val="18"/>
          <w:shd w:val="clear" w:color="auto" w:fill="FFFFFF"/>
          <w:lang w:val="en-US" w:eastAsia="en-US"/>
        </w:rPr>
        <w:t>, 18(3)</w:t>
      </w:r>
      <w:r w:rsidR="005A2264" w:rsidRPr="005A2264">
        <w:rPr>
          <w:rFonts w:ascii="Times New Roman" w:eastAsia="Calibri" w:hAnsi="Times New Roman"/>
          <w:color w:val="000000" w:themeColor="text1"/>
          <w:sz w:val="18"/>
          <w:szCs w:val="18"/>
          <w:shd w:val="clear" w:color="auto" w:fill="FFFFFF"/>
          <w:lang w:val="en-US" w:eastAsia="en-US"/>
        </w:rPr>
        <w:t xml:space="preserve">: </w:t>
      </w:r>
      <w:r w:rsidRPr="005A2264">
        <w:rPr>
          <w:rFonts w:ascii="Times New Roman" w:eastAsia="Calibri" w:hAnsi="Times New Roman"/>
          <w:color w:val="000000" w:themeColor="text1"/>
          <w:sz w:val="18"/>
          <w:szCs w:val="18"/>
          <w:shd w:val="clear" w:color="auto" w:fill="FFFFFF"/>
          <w:lang w:val="en-US" w:eastAsia="en-US"/>
        </w:rPr>
        <w:t>5-14.</w:t>
      </w:r>
    </w:p>
    <w:p w14:paraId="64A0AFBA" w14:textId="77777777" w:rsidR="005A2264" w:rsidRPr="00DE5A15" w:rsidRDefault="002A2451" w:rsidP="005A2264">
      <w:pPr>
        <w:tabs>
          <w:tab w:val="left" w:pos="284"/>
        </w:tabs>
        <w:spacing w:after="0" w:line="240" w:lineRule="auto"/>
        <w:ind w:left="142" w:hanging="142"/>
        <w:jc w:val="both"/>
        <w:rPr>
          <w:rFonts w:ascii="Times New Roman" w:hAnsi="Times New Roman"/>
          <w:color w:val="000000" w:themeColor="text1"/>
          <w:sz w:val="18"/>
          <w:szCs w:val="20"/>
          <w:lang w:val="en-US"/>
        </w:rPr>
      </w:pPr>
      <w:r w:rsidRPr="00DE5A15">
        <w:rPr>
          <w:rFonts w:ascii="Times New Roman" w:hAnsi="Times New Roman"/>
          <w:color w:val="000000" w:themeColor="text1"/>
          <w:sz w:val="18"/>
          <w:szCs w:val="20"/>
          <w:lang w:val="en-US"/>
        </w:rPr>
        <w:t xml:space="preserve">Quinton S. (2013). The community brand paradigm: A response to brand management’s dilemma in the digital era. </w:t>
      </w:r>
      <w:r w:rsidRPr="00DE5A15">
        <w:rPr>
          <w:rFonts w:ascii="Times New Roman" w:hAnsi="Times New Roman"/>
          <w:i/>
          <w:color w:val="000000" w:themeColor="text1"/>
          <w:sz w:val="18"/>
          <w:szCs w:val="20"/>
          <w:lang w:val="en-US"/>
        </w:rPr>
        <w:t>Journal of Marketing Management</w:t>
      </w:r>
      <w:r w:rsidR="005A2264" w:rsidRPr="00DE5A15">
        <w:rPr>
          <w:rFonts w:ascii="Times New Roman" w:hAnsi="Times New Roman"/>
          <w:color w:val="000000" w:themeColor="text1"/>
          <w:sz w:val="18"/>
          <w:szCs w:val="20"/>
          <w:lang w:val="en-US"/>
        </w:rPr>
        <w:t>, 29(7/8):</w:t>
      </w:r>
      <w:r w:rsidRPr="00DE5A15">
        <w:rPr>
          <w:rFonts w:ascii="Times New Roman" w:hAnsi="Times New Roman"/>
          <w:color w:val="000000" w:themeColor="text1"/>
          <w:sz w:val="18"/>
          <w:szCs w:val="20"/>
          <w:lang w:val="en-US"/>
        </w:rPr>
        <w:t xml:space="preserve"> 912</w:t>
      </w:r>
      <w:r w:rsidRPr="00DE5A15">
        <w:rPr>
          <w:rFonts w:ascii="Cambria Math" w:hAnsi="Cambria Math" w:cs="Cambria Math"/>
          <w:color w:val="000000" w:themeColor="text1"/>
          <w:sz w:val="18"/>
          <w:szCs w:val="20"/>
          <w:lang w:val="en-US"/>
        </w:rPr>
        <w:t>‑</w:t>
      </w:r>
      <w:r w:rsidRPr="00DE5A15">
        <w:rPr>
          <w:rFonts w:ascii="Times New Roman" w:hAnsi="Times New Roman"/>
          <w:color w:val="000000" w:themeColor="text1"/>
          <w:sz w:val="18"/>
          <w:szCs w:val="20"/>
          <w:lang w:val="en-US"/>
        </w:rPr>
        <w:t xml:space="preserve">932. Ramaswamy V., Ozcan K. (2016). Brand value co-creation in a digitalized world: An integrative framework and research implications. </w:t>
      </w:r>
      <w:r w:rsidRPr="00DE5A15">
        <w:rPr>
          <w:rFonts w:ascii="Times New Roman" w:hAnsi="Times New Roman"/>
          <w:i/>
          <w:color w:val="000000" w:themeColor="text1"/>
          <w:sz w:val="18"/>
          <w:szCs w:val="20"/>
          <w:lang w:val="en-US"/>
        </w:rPr>
        <w:t xml:space="preserve">International Journal </w:t>
      </w:r>
      <w:r w:rsidR="005A2264" w:rsidRPr="00DE5A15">
        <w:rPr>
          <w:rFonts w:ascii="Times New Roman" w:hAnsi="Times New Roman"/>
          <w:i/>
          <w:color w:val="000000" w:themeColor="text1"/>
          <w:sz w:val="18"/>
          <w:szCs w:val="20"/>
          <w:lang w:val="en-US"/>
        </w:rPr>
        <w:t>o</w:t>
      </w:r>
      <w:r w:rsidRPr="00DE5A15">
        <w:rPr>
          <w:rFonts w:ascii="Times New Roman" w:hAnsi="Times New Roman"/>
          <w:i/>
          <w:color w:val="000000" w:themeColor="text1"/>
          <w:sz w:val="18"/>
          <w:szCs w:val="20"/>
          <w:lang w:val="en-US"/>
        </w:rPr>
        <w:t>f Research In Marketing</w:t>
      </w:r>
      <w:r w:rsidR="005A2264" w:rsidRPr="00DE5A15">
        <w:rPr>
          <w:rFonts w:ascii="Times New Roman" w:hAnsi="Times New Roman"/>
          <w:color w:val="000000" w:themeColor="text1"/>
          <w:sz w:val="18"/>
          <w:szCs w:val="20"/>
          <w:lang w:val="en-US"/>
        </w:rPr>
        <w:t>, 33(1):</w:t>
      </w:r>
      <w:r w:rsidRPr="00DE5A15">
        <w:rPr>
          <w:rFonts w:ascii="Times New Roman" w:hAnsi="Times New Roman"/>
          <w:color w:val="000000" w:themeColor="text1"/>
          <w:sz w:val="18"/>
          <w:szCs w:val="20"/>
          <w:lang w:val="en-US"/>
        </w:rPr>
        <w:t xml:space="preserve"> 93-106.</w:t>
      </w:r>
    </w:p>
    <w:p w14:paraId="30B18B27" w14:textId="0A2B9D14" w:rsidR="008B79CC" w:rsidRPr="005A2264" w:rsidRDefault="00FB45AB" w:rsidP="005A2264">
      <w:pPr>
        <w:tabs>
          <w:tab w:val="left" w:pos="284"/>
        </w:tabs>
        <w:spacing w:after="0" w:line="240" w:lineRule="auto"/>
        <w:ind w:left="142" w:hanging="142"/>
        <w:jc w:val="both"/>
        <w:rPr>
          <w:rFonts w:ascii="Times New Roman" w:eastAsia="Calibri" w:hAnsi="Times New Roman"/>
          <w:color w:val="000000" w:themeColor="text1"/>
          <w:sz w:val="18"/>
          <w:szCs w:val="18"/>
          <w:shd w:val="clear" w:color="auto" w:fill="FFFFFF"/>
          <w:lang w:val="en-US" w:eastAsia="en-US"/>
        </w:rPr>
      </w:pPr>
      <w:r w:rsidRPr="005A2264">
        <w:rPr>
          <w:rFonts w:ascii="Times New Roman" w:eastAsia="Calibri" w:hAnsi="Times New Roman"/>
          <w:color w:val="000000" w:themeColor="text1"/>
          <w:sz w:val="18"/>
          <w:szCs w:val="18"/>
          <w:shd w:val="clear" w:color="auto" w:fill="FFFFFF"/>
          <w:lang w:val="en-US" w:eastAsia="en-US"/>
        </w:rPr>
        <w:t>S</w:t>
      </w:r>
      <w:r w:rsidR="005A2264" w:rsidRPr="005A2264">
        <w:rPr>
          <w:rFonts w:ascii="Times New Roman" w:eastAsia="Calibri" w:hAnsi="Times New Roman"/>
          <w:color w:val="000000" w:themeColor="text1"/>
          <w:sz w:val="18"/>
          <w:szCs w:val="18"/>
          <w:shd w:val="clear" w:color="auto" w:fill="FFFFFF"/>
          <w:lang w:val="en-US" w:eastAsia="en-US"/>
        </w:rPr>
        <w:t>ingh S., Sonnenburg</w:t>
      </w:r>
      <w:r w:rsidRPr="005A2264">
        <w:rPr>
          <w:rFonts w:ascii="Times New Roman" w:eastAsia="Calibri" w:hAnsi="Times New Roman"/>
          <w:color w:val="000000" w:themeColor="text1"/>
          <w:sz w:val="18"/>
          <w:szCs w:val="18"/>
          <w:shd w:val="clear" w:color="auto" w:fill="FFFFFF"/>
          <w:lang w:val="en-US" w:eastAsia="en-US"/>
        </w:rPr>
        <w:t xml:space="preserve"> S. (2012). Brand performances in social media. </w:t>
      </w:r>
      <w:r w:rsidRPr="005A2264">
        <w:rPr>
          <w:rFonts w:ascii="Times New Roman" w:eastAsia="Calibri" w:hAnsi="Times New Roman"/>
          <w:i/>
          <w:color w:val="000000" w:themeColor="text1"/>
          <w:sz w:val="18"/>
          <w:szCs w:val="18"/>
          <w:shd w:val="clear" w:color="auto" w:fill="FFFFFF"/>
          <w:lang w:val="en-US" w:eastAsia="en-US"/>
        </w:rPr>
        <w:t>Journal of Interactive Marketing</w:t>
      </w:r>
      <w:r w:rsidRPr="005A2264">
        <w:rPr>
          <w:rFonts w:ascii="Times New Roman" w:eastAsia="Calibri" w:hAnsi="Times New Roman"/>
          <w:color w:val="000000" w:themeColor="text1"/>
          <w:sz w:val="18"/>
          <w:szCs w:val="18"/>
          <w:shd w:val="clear" w:color="auto" w:fill="FFFFFF"/>
          <w:lang w:val="en-US" w:eastAsia="en-US"/>
        </w:rPr>
        <w:t>, 26(4)</w:t>
      </w:r>
      <w:r w:rsidR="005A2264" w:rsidRPr="005A2264">
        <w:rPr>
          <w:rFonts w:ascii="Times New Roman" w:eastAsia="Calibri" w:hAnsi="Times New Roman"/>
          <w:color w:val="000000" w:themeColor="text1"/>
          <w:sz w:val="18"/>
          <w:szCs w:val="18"/>
          <w:shd w:val="clear" w:color="auto" w:fill="FFFFFF"/>
          <w:lang w:val="en-US" w:eastAsia="en-US"/>
        </w:rPr>
        <w:t>:</w:t>
      </w:r>
      <w:r w:rsidRPr="005A2264">
        <w:rPr>
          <w:rFonts w:ascii="Times New Roman" w:eastAsia="Calibri" w:hAnsi="Times New Roman"/>
          <w:color w:val="000000" w:themeColor="text1"/>
          <w:sz w:val="18"/>
          <w:szCs w:val="18"/>
          <w:shd w:val="clear" w:color="auto" w:fill="FFFFFF"/>
          <w:lang w:val="en-US" w:eastAsia="en-US"/>
        </w:rPr>
        <w:t xml:space="preserve"> 189-197.</w:t>
      </w:r>
    </w:p>
    <w:p w14:paraId="27FE6285" w14:textId="3177A073" w:rsidR="002A2451" w:rsidRPr="005A2264" w:rsidRDefault="005A2264" w:rsidP="005A2264">
      <w:pPr>
        <w:tabs>
          <w:tab w:val="left" w:pos="284"/>
        </w:tabs>
        <w:spacing w:after="0" w:line="240" w:lineRule="auto"/>
        <w:ind w:left="142" w:hanging="142"/>
        <w:jc w:val="both"/>
        <w:rPr>
          <w:rFonts w:ascii="Times New Roman" w:eastAsia="Calibri" w:hAnsi="Times New Roman"/>
          <w:color w:val="000000" w:themeColor="text1"/>
          <w:sz w:val="18"/>
          <w:szCs w:val="18"/>
          <w:shd w:val="clear" w:color="auto" w:fill="FFFFFF"/>
          <w:lang w:val="en-US" w:eastAsia="en-US"/>
        </w:rPr>
      </w:pPr>
      <w:r w:rsidRPr="005A2264">
        <w:rPr>
          <w:rFonts w:ascii="Times New Roman" w:eastAsia="Calibri" w:hAnsi="Times New Roman"/>
          <w:color w:val="000000" w:themeColor="text1"/>
          <w:sz w:val="18"/>
          <w:szCs w:val="18"/>
          <w:shd w:val="clear" w:color="auto" w:fill="FFFFFF"/>
          <w:lang w:val="en-US" w:eastAsia="en-US"/>
        </w:rPr>
        <w:t>Tapscott</w:t>
      </w:r>
      <w:r w:rsidR="002A2451" w:rsidRPr="005A2264">
        <w:rPr>
          <w:rFonts w:ascii="Times New Roman" w:eastAsia="Calibri" w:hAnsi="Times New Roman"/>
          <w:color w:val="000000" w:themeColor="text1"/>
          <w:sz w:val="18"/>
          <w:szCs w:val="18"/>
          <w:shd w:val="clear" w:color="auto" w:fill="FFFFFF"/>
          <w:lang w:val="en-US" w:eastAsia="en-US"/>
        </w:rPr>
        <w:t xml:space="preserve"> D. (2012)</w:t>
      </w:r>
      <w:r w:rsidRPr="005A2264">
        <w:rPr>
          <w:rFonts w:ascii="Times New Roman" w:eastAsia="Calibri" w:hAnsi="Times New Roman"/>
          <w:color w:val="000000" w:themeColor="text1"/>
          <w:sz w:val="18"/>
          <w:szCs w:val="18"/>
          <w:shd w:val="clear" w:color="auto" w:fill="FFFFFF"/>
          <w:lang w:val="en-US" w:eastAsia="en-US"/>
        </w:rPr>
        <w:t>,</w:t>
      </w:r>
      <w:r w:rsidR="002A2451" w:rsidRPr="005A2264">
        <w:rPr>
          <w:rFonts w:ascii="Times New Roman" w:eastAsia="Calibri" w:hAnsi="Times New Roman"/>
          <w:color w:val="000000" w:themeColor="text1"/>
          <w:sz w:val="18"/>
          <w:szCs w:val="18"/>
          <w:shd w:val="clear" w:color="auto" w:fill="FFFFFF"/>
          <w:lang w:val="en-US" w:eastAsia="en-US"/>
        </w:rPr>
        <w:t xml:space="preserve"> Succeeding through radical openness, </w:t>
      </w:r>
      <w:r w:rsidR="002A2451" w:rsidRPr="005A2264">
        <w:rPr>
          <w:rFonts w:ascii="Times New Roman" w:eastAsia="Calibri" w:hAnsi="Times New Roman"/>
          <w:i/>
          <w:color w:val="000000" w:themeColor="text1"/>
          <w:sz w:val="18"/>
          <w:szCs w:val="18"/>
          <w:shd w:val="clear" w:color="auto" w:fill="FFFFFF"/>
          <w:lang w:val="en-US" w:eastAsia="en-US"/>
        </w:rPr>
        <w:t>Rotman Magazine</w:t>
      </w:r>
      <w:r w:rsidR="002A2451" w:rsidRPr="005A2264">
        <w:rPr>
          <w:rFonts w:ascii="Times New Roman" w:eastAsia="Calibri" w:hAnsi="Times New Roman"/>
          <w:color w:val="000000" w:themeColor="text1"/>
          <w:sz w:val="18"/>
          <w:szCs w:val="18"/>
          <w:shd w:val="clear" w:color="auto" w:fill="FFFFFF"/>
          <w:lang w:val="en-US" w:eastAsia="en-US"/>
        </w:rPr>
        <w:t>, Winter</w:t>
      </w:r>
      <w:r w:rsidRPr="005A2264">
        <w:rPr>
          <w:rFonts w:ascii="Times New Roman" w:eastAsia="Calibri" w:hAnsi="Times New Roman"/>
          <w:color w:val="000000" w:themeColor="text1"/>
          <w:sz w:val="18"/>
          <w:szCs w:val="18"/>
          <w:shd w:val="clear" w:color="auto" w:fill="FFFFFF"/>
          <w:lang w:val="en-US" w:eastAsia="en-US"/>
        </w:rPr>
        <w:t>:</w:t>
      </w:r>
      <w:r w:rsidR="002A2451" w:rsidRPr="005A2264">
        <w:rPr>
          <w:rFonts w:ascii="Times New Roman" w:eastAsia="Calibri" w:hAnsi="Times New Roman"/>
          <w:color w:val="000000" w:themeColor="text1"/>
          <w:sz w:val="18"/>
          <w:szCs w:val="18"/>
          <w:shd w:val="clear" w:color="auto" w:fill="FFFFFF"/>
          <w:lang w:val="en-US" w:eastAsia="en-US"/>
        </w:rPr>
        <w:t xml:space="preserve"> 17-21.</w:t>
      </w:r>
    </w:p>
    <w:p w14:paraId="64A04985" w14:textId="43158539" w:rsidR="005A2264" w:rsidRPr="00DE5A15" w:rsidRDefault="00162554" w:rsidP="005A2264">
      <w:pPr>
        <w:tabs>
          <w:tab w:val="left" w:pos="284"/>
        </w:tabs>
        <w:spacing w:after="0" w:line="240" w:lineRule="auto"/>
        <w:ind w:left="142" w:hanging="142"/>
        <w:jc w:val="both"/>
        <w:rPr>
          <w:rFonts w:ascii="Times New Roman" w:eastAsia="Calibri" w:hAnsi="Times New Roman"/>
          <w:color w:val="000000" w:themeColor="text1"/>
          <w:sz w:val="18"/>
          <w:szCs w:val="18"/>
          <w:shd w:val="clear" w:color="auto" w:fill="FFFFFF"/>
          <w:lang w:eastAsia="en-US"/>
        </w:rPr>
      </w:pPr>
      <w:r w:rsidRPr="00DE5A15">
        <w:rPr>
          <w:rFonts w:ascii="Times New Roman" w:eastAsia="Calibri" w:hAnsi="Times New Roman"/>
          <w:color w:val="000000" w:themeColor="text1"/>
          <w:sz w:val="18"/>
          <w:szCs w:val="18"/>
          <w:shd w:val="clear" w:color="auto" w:fill="FFFFFF"/>
          <w:lang w:eastAsia="en-US"/>
        </w:rPr>
        <w:t>Vernuccio M. (2013)</w:t>
      </w:r>
      <w:r w:rsidR="005A2264" w:rsidRPr="00DE5A15">
        <w:rPr>
          <w:rFonts w:ascii="Times New Roman" w:eastAsia="Calibri" w:hAnsi="Times New Roman"/>
          <w:color w:val="000000" w:themeColor="text1"/>
          <w:sz w:val="18"/>
          <w:szCs w:val="18"/>
          <w:shd w:val="clear" w:color="auto" w:fill="FFFFFF"/>
          <w:lang w:eastAsia="en-US"/>
        </w:rPr>
        <w:t>.</w:t>
      </w:r>
      <w:r w:rsidRPr="00DE5A15">
        <w:rPr>
          <w:rFonts w:ascii="Times New Roman" w:eastAsia="Calibri" w:hAnsi="Times New Roman"/>
          <w:color w:val="000000" w:themeColor="text1"/>
          <w:sz w:val="18"/>
          <w:szCs w:val="18"/>
          <w:shd w:val="clear" w:color="auto" w:fill="FFFFFF"/>
          <w:lang w:eastAsia="en-US"/>
        </w:rPr>
        <w:t xml:space="preserve"> “La rivoluzione digitale”, in Mattiacci A., Pastore A., </w:t>
      </w:r>
      <w:r w:rsidRPr="00DE5A15">
        <w:rPr>
          <w:rFonts w:ascii="Times New Roman" w:eastAsia="Calibri" w:hAnsi="Times New Roman"/>
          <w:i/>
          <w:color w:val="000000" w:themeColor="text1"/>
          <w:sz w:val="18"/>
          <w:szCs w:val="18"/>
          <w:shd w:val="clear" w:color="auto" w:fill="FFFFFF"/>
          <w:lang w:eastAsia="en-US"/>
        </w:rPr>
        <w:t>Marketing. Il Management orientato al mercato</w:t>
      </w:r>
      <w:r w:rsidRPr="00DE5A15">
        <w:rPr>
          <w:rFonts w:ascii="Times New Roman" w:eastAsia="Calibri" w:hAnsi="Times New Roman"/>
          <w:color w:val="000000" w:themeColor="text1"/>
          <w:sz w:val="18"/>
          <w:szCs w:val="18"/>
          <w:shd w:val="clear" w:color="auto" w:fill="FFFFFF"/>
          <w:lang w:eastAsia="en-US"/>
        </w:rPr>
        <w:t xml:space="preserve">, Hoepli, pp. 55-72. </w:t>
      </w:r>
    </w:p>
    <w:p w14:paraId="149EAE3E" w14:textId="7341AEF6" w:rsidR="00295A9A" w:rsidRPr="00DE5A15" w:rsidRDefault="00295A9A" w:rsidP="005A2264">
      <w:pPr>
        <w:tabs>
          <w:tab w:val="left" w:pos="284"/>
        </w:tabs>
        <w:spacing w:after="0" w:line="240" w:lineRule="auto"/>
        <w:ind w:left="142" w:hanging="142"/>
        <w:jc w:val="both"/>
        <w:rPr>
          <w:rFonts w:ascii="Times New Roman" w:eastAsia="Calibri" w:hAnsi="Times New Roman"/>
          <w:color w:val="000000" w:themeColor="text1"/>
          <w:sz w:val="18"/>
          <w:szCs w:val="18"/>
          <w:shd w:val="clear" w:color="auto" w:fill="FFFFFF"/>
          <w:lang w:eastAsia="en-US"/>
        </w:rPr>
      </w:pPr>
      <w:r w:rsidRPr="00DE5A15">
        <w:rPr>
          <w:rFonts w:ascii="Times New Roman" w:eastAsia="Calibri" w:hAnsi="Times New Roman"/>
          <w:color w:val="000000" w:themeColor="text1"/>
          <w:sz w:val="18"/>
          <w:szCs w:val="18"/>
          <w:shd w:val="clear" w:color="auto" w:fill="FFFFFF"/>
          <w:lang w:eastAsia="en-US"/>
        </w:rPr>
        <w:t>Vernuccio M., Ceccotti F. (2015)</w:t>
      </w:r>
      <w:r w:rsidR="005A2264" w:rsidRPr="00DE5A15">
        <w:rPr>
          <w:rFonts w:ascii="Times New Roman" w:eastAsia="Calibri" w:hAnsi="Times New Roman"/>
          <w:color w:val="000000" w:themeColor="text1"/>
          <w:sz w:val="18"/>
          <w:szCs w:val="18"/>
          <w:shd w:val="clear" w:color="auto" w:fill="FFFFFF"/>
          <w:lang w:eastAsia="en-US"/>
        </w:rPr>
        <w:t xml:space="preserve">. </w:t>
      </w:r>
      <w:r w:rsidRPr="005A2264">
        <w:rPr>
          <w:rFonts w:ascii="Times New Roman" w:eastAsia="Calibri" w:hAnsi="Times New Roman"/>
          <w:color w:val="000000" w:themeColor="text1"/>
          <w:sz w:val="18"/>
          <w:szCs w:val="18"/>
          <w:shd w:val="clear" w:color="auto" w:fill="FFFFFF"/>
          <w:lang w:val="en-US" w:eastAsia="en-US"/>
        </w:rPr>
        <w:t>Strategic and organisational challenges in the integrated marketing communication paradigm sh</w:t>
      </w:r>
      <w:r w:rsidR="005A2264" w:rsidRPr="005A2264">
        <w:rPr>
          <w:rFonts w:ascii="Times New Roman" w:eastAsia="Calibri" w:hAnsi="Times New Roman"/>
          <w:color w:val="000000" w:themeColor="text1"/>
          <w:sz w:val="18"/>
          <w:szCs w:val="18"/>
          <w:shd w:val="clear" w:color="auto" w:fill="FFFFFF"/>
          <w:lang w:val="en-US" w:eastAsia="en-US"/>
        </w:rPr>
        <w:t>ift: A holistic vision.</w:t>
      </w:r>
      <w:r w:rsidRPr="005A2264">
        <w:rPr>
          <w:rFonts w:ascii="Times New Roman" w:eastAsia="Calibri" w:hAnsi="Times New Roman"/>
          <w:color w:val="000000" w:themeColor="text1"/>
          <w:sz w:val="18"/>
          <w:szCs w:val="18"/>
          <w:shd w:val="clear" w:color="auto" w:fill="FFFFFF"/>
          <w:lang w:val="en-US" w:eastAsia="en-US"/>
        </w:rPr>
        <w:t xml:space="preserve"> </w:t>
      </w:r>
      <w:r w:rsidRPr="00DE5A15">
        <w:rPr>
          <w:rFonts w:ascii="Times New Roman" w:eastAsia="Calibri" w:hAnsi="Times New Roman"/>
          <w:i/>
          <w:color w:val="000000" w:themeColor="text1"/>
          <w:sz w:val="18"/>
          <w:szCs w:val="18"/>
          <w:shd w:val="clear" w:color="auto" w:fill="FFFFFF"/>
          <w:lang w:eastAsia="en-US"/>
        </w:rPr>
        <w:t>European Management Journal</w:t>
      </w:r>
      <w:r w:rsidRPr="00DE5A15">
        <w:rPr>
          <w:rFonts w:ascii="Times New Roman" w:eastAsia="Calibri" w:hAnsi="Times New Roman"/>
          <w:color w:val="000000" w:themeColor="text1"/>
          <w:sz w:val="18"/>
          <w:szCs w:val="18"/>
          <w:shd w:val="clear" w:color="auto" w:fill="FFFFFF"/>
          <w:lang w:eastAsia="en-US"/>
        </w:rPr>
        <w:t>, 33(6)</w:t>
      </w:r>
      <w:r w:rsidR="005A2264" w:rsidRPr="00DE5A15">
        <w:rPr>
          <w:rFonts w:ascii="Times New Roman" w:eastAsia="Calibri" w:hAnsi="Times New Roman"/>
          <w:color w:val="000000" w:themeColor="text1"/>
          <w:sz w:val="18"/>
          <w:szCs w:val="18"/>
          <w:shd w:val="clear" w:color="auto" w:fill="FFFFFF"/>
          <w:lang w:eastAsia="en-US"/>
        </w:rPr>
        <w:t xml:space="preserve">: </w:t>
      </w:r>
      <w:r w:rsidRPr="00DE5A15">
        <w:rPr>
          <w:rFonts w:ascii="Times New Roman" w:eastAsia="Calibri" w:hAnsi="Times New Roman"/>
          <w:color w:val="000000" w:themeColor="text1"/>
          <w:sz w:val="18"/>
          <w:szCs w:val="18"/>
          <w:shd w:val="clear" w:color="auto" w:fill="FFFFFF"/>
          <w:lang w:eastAsia="en-US"/>
        </w:rPr>
        <w:t>438-449.</w:t>
      </w:r>
    </w:p>
    <w:p w14:paraId="2C8C8E49" w14:textId="3415D2EC" w:rsidR="005A2264" w:rsidRPr="008B7F73" w:rsidRDefault="008B7F73" w:rsidP="005A2264">
      <w:pPr>
        <w:tabs>
          <w:tab w:val="left" w:pos="284"/>
        </w:tabs>
        <w:spacing w:after="0" w:line="240" w:lineRule="auto"/>
        <w:ind w:left="142" w:hanging="142"/>
        <w:jc w:val="both"/>
        <w:rPr>
          <w:rFonts w:ascii="Times New Roman" w:eastAsia="Calibri" w:hAnsi="Times New Roman"/>
          <w:color w:val="000000" w:themeColor="text1"/>
          <w:sz w:val="18"/>
          <w:szCs w:val="18"/>
          <w:shd w:val="clear" w:color="auto" w:fill="FFFFFF"/>
          <w:lang w:val="en-US" w:eastAsia="en-US"/>
        </w:rPr>
      </w:pPr>
      <w:r>
        <w:rPr>
          <w:rFonts w:ascii="Times New Roman" w:eastAsia="Calibri" w:hAnsi="Times New Roman"/>
          <w:color w:val="000000" w:themeColor="text1"/>
          <w:sz w:val="18"/>
          <w:szCs w:val="18"/>
          <w:shd w:val="clear" w:color="auto" w:fill="FFFFFF"/>
          <w:lang w:eastAsia="en-US"/>
        </w:rPr>
        <w:t>Vescovi T. (2009</w:t>
      </w:r>
      <w:r w:rsidR="005A2264" w:rsidRPr="00DE5A15">
        <w:rPr>
          <w:rFonts w:ascii="Times New Roman" w:eastAsia="Calibri" w:hAnsi="Times New Roman"/>
          <w:color w:val="000000" w:themeColor="text1"/>
          <w:sz w:val="18"/>
          <w:szCs w:val="18"/>
          <w:shd w:val="clear" w:color="auto" w:fill="FFFFFF"/>
          <w:lang w:eastAsia="en-US"/>
        </w:rPr>
        <w:t xml:space="preserve">). </w:t>
      </w:r>
      <w:r>
        <w:rPr>
          <w:rFonts w:ascii="Times New Roman" w:eastAsia="Calibri" w:hAnsi="Times New Roman"/>
          <w:color w:val="000000" w:themeColor="text1"/>
          <w:sz w:val="18"/>
          <w:szCs w:val="18"/>
          <w:shd w:val="clear" w:color="auto" w:fill="FFFFFF"/>
          <w:lang w:eastAsia="en-US"/>
        </w:rPr>
        <w:t xml:space="preserve">Invading customers and business </w:t>
      </w:r>
      <w:r w:rsidR="002C398C">
        <w:rPr>
          <w:rFonts w:ascii="Times New Roman" w:eastAsia="Calibri" w:hAnsi="Times New Roman"/>
          <w:color w:val="000000" w:themeColor="text1"/>
          <w:sz w:val="18"/>
          <w:szCs w:val="18"/>
          <w:shd w:val="clear" w:color="auto" w:fill="FFFFFF"/>
          <w:lang w:eastAsia="en-US"/>
        </w:rPr>
        <w:t>governance: new market relations</w:t>
      </w:r>
      <w:r>
        <w:rPr>
          <w:rFonts w:ascii="Times New Roman" w:eastAsia="Calibri" w:hAnsi="Times New Roman"/>
          <w:color w:val="000000" w:themeColor="text1"/>
          <w:sz w:val="18"/>
          <w:szCs w:val="18"/>
          <w:shd w:val="clear" w:color="auto" w:fill="FFFFFF"/>
          <w:lang w:eastAsia="en-US"/>
        </w:rPr>
        <w:t>,</w:t>
      </w:r>
      <w:r w:rsidR="005A2264" w:rsidRPr="00DE5A15">
        <w:rPr>
          <w:rFonts w:ascii="Times New Roman" w:eastAsia="Calibri" w:hAnsi="Times New Roman"/>
          <w:color w:val="000000" w:themeColor="text1"/>
          <w:sz w:val="18"/>
          <w:szCs w:val="18"/>
          <w:shd w:val="clear" w:color="auto" w:fill="FFFFFF"/>
          <w:lang w:eastAsia="en-US"/>
        </w:rPr>
        <w:t xml:space="preserve"> </w:t>
      </w:r>
      <w:r>
        <w:rPr>
          <w:rFonts w:ascii="Times New Roman" w:eastAsia="Calibri" w:hAnsi="Times New Roman"/>
          <w:i/>
          <w:color w:val="000000" w:themeColor="text1"/>
          <w:sz w:val="18"/>
          <w:szCs w:val="18"/>
          <w:shd w:val="clear" w:color="auto" w:fill="FFFFFF"/>
          <w:lang w:val="en-US" w:eastAsia="en-US"/>
        </w:rPr>
        <w:t>Quaderni di Sinergie,</w:t>
      </w:r>
      <w:r>
        <w:rPr>
          <w:rFonts w:ascii="Times New Roman" w:eastAsia="Calibri" w:hAnsi="Times New Roman"/>
          <w:color w:val="000000" w:themeColor="text1"/>
          <w:sz w:val="18"/>
          <w:szCs w:val="18"/>
          <w:shd w:val="clear" w:color="auto" w:fill="FFFFFF"/>
          <w:lang w:val="en-US" w:eastAsia="en-US"/>
        </w:rPr>
        <w:t xml:space="preserve"> 80, sett/dic 2009.</w:t>
      </w:r>
    </w:p>
    <w:sectPr w:rsidR="005A2264" w:rsidRPr="008B7F73" w:rsidSect="004E223F">
      <w:footerReference w:type="default" r:id="rId8"/>
      <w:pgSz w:w="11906" w:h="16838"/>
      <w:pgMar w:top="3119" w:right="2608" w:bottom="3515" w:left="260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0A06E" w14:textId="77777777" w:rsidR="000E7BCB" w:rsidRDefault="000E7BCB" w:rsidP="00AC40F4">
      <w:pPr>
        <w:spacing w:after="0" w:line="240" w:lineRule="auto"/>
      </w:pPr>
      <w:r>
        <w:separator/>
      </w:r>
    </w:p>
  </w:endnote>
  <w:endnote w:type="continuationSeparator" w:id="0">
    <w:p w14:paraId="392E2D58" w14:textId="77777777" w:rsidR="000E7BCB" w:rsidRDefault="000E7BCB" w:rsidP="00AC4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Math">
    <w:panose1 w:val="02040503050406030204"/>
    <w:charset w:val="00"/>
    <w:family w:val="auto"/>
    <w:pitch w:val="variable"/>
    <w:sig w:usb0="E00002FF" w:usb1="420024FF" w:usb2="0000000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7723616"/>
      <w:docPartObj>
        <w:docPartGallery w:val="Page Numbers (Bottom of Page)"/>
        <w:docPartUnique/>
      </w:docPartObj>
    </w:sdtPr>
    <w:sdtEndPr/>
    <w:sdtContent>
      <w:p w14:paraId="6E1498E1" w14:textId="77777777" w:rsidR="00480147" w:rsidRDefault="00480147">
        <w:pPr>
          <w:pStyle w:val="Pidipagina"/>
          <w:jc w:val="center"/>
        </w:pPr>
        <w:r>
          <w:fldChar w:fldCharType="begin"/>
        </w:r>
        <w:r>
          <w:instrText>PAGE   \* MERGEFORMAT</w:instrText>
        </w:r>
        <w:r>
          <w:fldChar w:fldCharType="separate"/>
        </w:r>
        <w:r w:rsidR="00E46BC3">
          <w:rPr>
            <w:noProof/>
          </w:rPr>
          <w:t>1</w:t>
        </w:r>
        <w:r>
          <w:fldChar w:fldCharType="end"/>
        </w:r>
      </w:p>
    </w:sdtContent>
  </w:sdt>
  <w:p w14:paraId="2739DF02" w14:textId="77777777" w:rsidR="00480147" w:rsidRDefault="00480147">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03F57F" w14:textId="77777777" w:rsidR="000E7BCB" w:rsidRDefault="000E7BCB" w:rsidP="00AC40F4">
      <w:pPr>
        <w:spacing w:after="0" w:line="240" w:lineRule="auto"/>
      </w:pPr>
      <w:r>
        <w:separator/>
      </w:r>
    </w:p>
  </w:footnote>
  <w:footnote w:type="continuationSeparator" w:id="0">
    <w:p w14:paraId="174267DB" w14:textId="77777777" w:rsidR="000E7BCB" w:rsidRDefault="000E7BCB" w:rsidP="00AC40F4">
      <w:pPr>
        <w:spacing w:after="0" w:line="240" w:lineRule="auto"/>
      </w:pPr>
      <w:r>
        <w:continuationSeparator/>
      </w:r>
    </w:p>
  </w:footnote>
  <w:footnote w:id="1">
    <w:p w14:paraId="4A1723C7" w14:textId="7B8C3822" w:rsidR="00480147" w:rsidRPr="00D74BB3" w:rsidRDefault="00480147">
      <w:pPr>
        <w:pStyle w:val="Testonotaapidipagina"/>
        <w:rPr>
          <w:rFonts w:ascii="Times New Roman" w:hAnsi="Times New Roman"/>
          <w:sz w:val="18"/>
          <w:szCs w:val="18"/>
        </w:rPr>
      </w:pPr>
      <w:r w:rsidRPr="00A6131A">
        <w:rPr>
          <w:rStyle w:val="Rimandonotaapidipagina"/>
          <w:rFonts w:ascii="Times New Roman" w:hAnsi="Times New Roman"/>
        </w:rPr>
        <w:t>*</w:t>
      </w:r>
      <w:r w:rsidRPr="00A6131A">
        <w:rPr>
          <w:rFonts w:ascii="Times New Roman" w:hAnsi="Times New Roman"/>
          <w:sz w:val="18"/>
          <w:szCs w:val="18"/>
        </w:rPr>
        <w:t xml:space="preserve"> </w:t>
      </w:r>
      <w:r>
        <w:rPr>
          <w:rFonts w:ascii="Times New Roman" w:hAnsi="Times New Roman"/>
          <w:sz w:val="18"/>
          <w:szCs w:val="18"/>
        </w:rPr>
        <w:t xml:space="preserve">Maria Vernuccio, </w:t>
      </w:r>
      <w:r w:rsidR="00E46BC3">
        <w:rPr>
          <w:rFonts w:ascii="Times New Roman" w:hAnsi="Times New Roman"/>
          <w:sz w:val="18"/>
          <w:szCs w:val="18"/>
        </w:rPr>
        <w:t>Sapienza</w:t>
      </w:r>
      <w:r w:rsidR="00E46BC3">
        <w:rPr>
          <w:rFonts w:ascii="Times New Roman" w:hAnsi="Times New Roman"/>
          <w:sz w:val="18"/>
          <w:szCs w:val="18"/>
        </w:rPr>
        <w:t xml:space="preserve"> Università di Roma, Dipartimento di Management</w:t>
      </w:r>
    </w:p>
  </w:footnote>
  <w:footnote w:id="2">
    <w:p w14:paraId="6D4B5101" w14:textId="2AFFFABB" w:rsidR="00480147" w:rsidRPr="00D74BB3" w:rsidRDefault="00480147">
      <w:pPr>
        <w:pStyle w:val="Testonotaapidipagina"/>
        <w:rPr>
          <w:rFonts w:ascii="Times New Roman" w:hAnsi="Times New Roman"/>
          <w:sz w:val="18"/>
          <w:szCs w:val="18"/>
          <w:lang w:val="en-US"/>
        </w:rPr>
      </w:pPr>
      <w:r w:rsidRPr="00480147">
        <w:rPr>
          <w:rStyle w:val="Rimandonotaapidipagina"/>
          <w:rFonts w:ascii="Times New Roman" w:hAnsi="Times New Roman"/>
          <w:sz w:val="30"/>
          <w:szCs w:val="30"/>
        </w:rPr>
        <w:sym w:font="Symbol" w:char="F02A"/>
      </w:r>
      <w:r w:rsidRPr="00480147">
        <w:rPr>
          <w:rStyle w:val="Rimandonotaapidipagina"/>
          <w:rFonts w:ascii="Times New Roman" w:hAnsi="Times New Roman"/>
          <w:sz w:val="30"/>
          <w:szCs w:val="30"/>
        </w:rPr>
        <w:sym w:font="Symbol" w:char="F02A"/>
      </w:r>
      <w:r w:rsidRPr="00480147">
        <w:rPr>
          <w:rFonts w:ascii="Times New Roman" w:hAnsi="Times New Roman"/>
          <w:sz w:val="30"/>
          <w:szCs w:val="30"/>
        </w:rPr>
        <w:t xml:space="preserve"> </w:t>
      </w:r>
      <w:r>
        <w:rPr>
          <w:rFonts w:ascii="Times New Roman" w:hAnsi="Times New Roman"/>
          <w:sz w:val="18"/>
          <w:szCs w:val="18"/>
        </w:rPr>
        <w:t>Tiziano Vescovi, Università Ca’ Foscari Venezia</w:t>
      </w:r>
      <w:r w:rsidR="00E46BC3">
        <w:rPr>
          <w:rFonts w:ascii="Times New Roman" w:hAnsi="Times New Roman"/>
          <w:sz w:val="18"/>
          <w:szCs w:val="18"/>
        </w:rPr>
        <w:t>, Dipartimento di M</w:t>
      </w:r>
      <w:bookmarkStart w:id="0" w:name="_GoBack"/>
      <w:bookmarkEnd w:id="0"/>
      <w:r w:rsidR="00E46BC3">
        <w:rPr>
          <w:rFonts w:ascii="Times New Roman" w:hAnsi="Times New Roman"/>
          <w:sz w:val="18"/>
          <w:szCs w:val="18"/>
        </w:rPr>
        <w:t>anagement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952E21"/>
    <w:multiLevelType w:val="hybridMultilevel"/>
    <w:tmpl w:val="700E3EC2"/>
    <w:lvl w:ilvl="0" w:tplc="04100011">
      <w:start w:val="1"/>
      <w:numFmt w:val="decimal"/>
      <w:lvlText w:val="%1)"/>
      <w:lvlJc w:val="left"/>
      <w:pPr>
        <w:ind w:left="1440" w:hanging="360"/>
      </w:pPr>
      <w:rPr>
        <w:rFonts w:cs="Times New Roman" w:hint="default"/>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
    <w:nsid w:val="73EC7B3B"/>
    <w:multiLevelType w:val="hybridMultilevel"/>
    <w:tmpl w:val="FAECF1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F6D40DF"/>
    <w:multiLevelType w:val="hybridMultilevel"/>
    <w:tmpl w:val="D368DB86"/>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8"/>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438"/>
    <w:rsid w:val="00001252"/>
    <w:rsid w:val="000053E8"/>
    <w:rsid w:val="000066BA"/>
    <w:rsid w:val="00007B85"/>
    <w:rsid w:val="00025A27"/>
    <w:rsid w:val="0002600B"/>
    <w:rsid w:val="00032495"/>
    <w:rsid w:val="000325A1"/>
    <w:rsid w:val="00033509"/>
    <w:rsid w:val="000666AC"/>
    <w:rsid w:val="00066A79"/>
    <w:rsid w:val="000673FC"/>
    <w:rsid w:val="00084C76"/>
    <w:rsid w:val="00094282"/>
    <w:rsid w:val="000A079C"/>
    <w:rsid w:val="000B1FF9"/>
    <w:rsid w:val="000B7019"/>
    <w:rsid w:val="000D1A63"/>
    <w:rsid w:val="000D5575"/>
    <w:rsid w:val="000E6D80"/>
    <w:rsid w:val="000E7BCB"/>
    <w:rsid w:val="000F5A89"/>
    <w:rsid w:val="00102E8F"/>
    <w:rsid w:val="00122AB4"/>
    <w:rsid w:val="00122F9C"/>
    <w:rsid w:val="00127B50"/>
    <w:rsid w:val="001304CF"/>
    <w:rsid w:val="001470CC"/>
    <w:rsid w:val="00156CE4"/>
    <w:rsid w:val="00162554"/>
    <w:rsid w:val="00167ACF"/>
    <w:rsid w:val="00171698"/>
    <w:rsid w:val="00176135"/>
    <w:rsid w:val="00185F33"/>
    <w:rsid w:val="001875AC"/>
    <w:rsid w:val="0019089E"/>
    <w:rsid w:val="001963AA"/>
    <w:rsid w:val="001A62AE"/>
    <w:rsid w:val="001C2AB3"/>
    <w:rsid w:val="001C6BA2"/>
    <w:rsid w:val="001D1EB4"/>
    <w:rsid w:val="001E191A"/>
    <w:rsid w:val="00205F98"/>
    <w:rsid w:val="00207B81"/>
    <w:rsid w:val="00212670"/>
    <w:rsid w:val="00212796"/>
    <w:rsid w:val="00226FB4"/>
    <w:rsid w:val="00232CA2"/>
    <w:rsid w:val="00246AA0"/>
    <w:rsid w:val="00254A60"/>
    <w:rsid w:val="00256A78"/>
    <w:rsid w:val="002635CE"/>
    <w:rsid w:val="002642F2"/>
    <w:rsid w:val="00264A22"/>
    <w:rsid w:val="00270533"/>
    <w:rsid w:val="00273611"/>
    <w:rsid w:val="002874D4"/>
    <w:rsid w:val="002929D4"/>
    <w:rsid w:val="00295A9A"/>
    <w:rsid w:val="002A2451"/>
    <w:rsid w:val="002A37F8"/>
    <w:rsid w:val="002B4CC7"/>
    <w:rsid w:val="002C398C"/>
    <w:rsid w:val="002D22EE"/>
    <w:rsid w:val="002D2A73"/>
    <w:rsid w:val="002D3FB0"/>
    <w:rsid w:val="002D54C5"/>
    <w:rsid w:val="002D75E9"/>
    <w:rsid w:val="00303C99"/>
    <w:rsid w:val="00305A46"/>
    <w:rsid w:val="0030607F"/>
    <w:rsid w:val="00310CF8"/>
    <w:rsid w:val="003200E7"/>
    <w:rsid w:val="00321EDA"/>
    <w:rsid w:val="00323CC9"/>
    <w:rsid w:val="00332152"/>
    <w:rsid w:val="003348C8"/>
    <w:rsid w:val="00342E03"/>
    <w:rsid w:val="0036347B"/>
    <w:rsid w:val="0036546F"/>
    <w:rsid w:val="003832C5"/>
    <w:rsid w:val="003866F6"/>
    <w:rsid w:val="00390F22"/>
    <w:rsid w:val="003B6C51"/>
    <w:rsid w:val="003B7AA7"/>
    <w:rsid w:val="003C5793"/>
    <w:rsid w:val="003D0CCC"/>
    <w:rsid w:val="003D4C63"/>
    <w:rsid w:val="003D6E56"/>
    <w:rsid w:val="003E57E4"/>
    <w:rsid w:val="0040000C"/>
    <w:rsid w:val="00413261"/>
    <w:rsid w:val="0042289F"/>
    <w:rsid w:val="00431165"/>
    <w:rsid w:val="00433720"/>
    <w:rsid w:val="00444545"/>
    <w:rsid w:val="00447812"/>
    <w:rsid w:val="00453CBD"/>
    <w:rsid w:val="00466991"/>
    <w:rsid w:val="00467F72"/>
    <w:rsid w:val="00472D49"/>
    <w:rsid w:val="00480147"/>
    <w:rsid w:val="00481EBF"/>
    <w:rsid w:val="00487351"/>
    <w:rsid w:val="004966A7"/>
    <w:rsid w:val="004A3DE2"/>
    <w:rsid w:val="004A43D5"/>
    <w:rsid w:val="004C0D62"/>
    <w:rsid w:val="004C1880"/>
    <w:rsid w:val="004C1C96"/>
    <w:rsid w:val="004C2BEB"/>
    <w:rsid w:val="004C4628"/>
    <w:rsid w:val="004C5BF3"/>
    <w:rsid w:val="004D6BE6"/>
    <w:rsid w:val="004D6D65"/>
    <w:rsid w:val="004E13E0"/>
    <w:rsid w:val="004E223F"/>
    <w:rsid w:val="004E350C"/>
    <w:rsid w:val="004F0664"/>
    <w:rsid w:val="004F0CBB"/>
    <w:rsid w:val="00501071"/>
    <w:rsid w:val="00504DCA"/>
    <w:rsid w:val="00512845"/>
    <w:rsid w:val="00514B96"/>
    <w:rsid w:val="00520332"/>
    <w:rsid w:val="00535DFD"/>
    <w:rsid w:val="005454CA"/>
    <w:rsid w:val="00547E3D"/>
    <w:rsid w:val="00551424"/>
    <w:rsid w:val="005544DF"/>
    <w:rsid w:val="005711EC"/>
    <w:rsid w:val="005864CC"/>
    <w:rsid w:val="00596BF1"/>
    <w:rsid w:val="005A2264"/>
    <w:rsid w:val="005A3479"/>
    <w:rsid w:val="005A61EA"/>
    <w:rsid w:val="005A64D6"/>
    <w:rsid w:val="005C28CC"/>
    <w:rsid w:val="005C3661"/>
    <w:rsid w:val="005F1242"/>
    <w:rsid w:val="006027B5"/>
    <w:rsid w:val="00604867"/>
    <w:rsid w:val="00617A6D"/>
    <w:rsid w:val="00624193"/>
    <w:rsid w:val="00630185"/>
    <w:rsid w:val="006415C7"/>
    <w:rsid w:val="006569C3"/>
    <w:rsid w:val="00660BF9"/>
    <w:rsid w:val="006759C9"/>
    <w:rsid w:val="00687D7D"/>
    <w:rsid w:val="006943D8"/>
    <w:rsid w:val="006A2E2D"/>
    <w:rsid w:val="006B71DE"/>
    <w:rsid w:val="006B7368"/>
    <w:rsid w:val="006D16A5"/>
    <w:rsid w:val="006D2BDB"/>
    <w:rsid w:val="006E1A82"/>
    <w:rsid w:val="006E2EE9"/>
    <w:rsid w:val="00726B2D"/>
    <w:rsid w:val="00730F67"/>
    <w:rsid w:val="00734E03"/>
    <w:rsid w:val="0073641B"/>
    <w:rsid w:val="007426FC"/>
    <w:rsid w:val="00746A07"/>
    <w:rsid w:val="00760B96"/>
    <w:rsid w:val="00765242"/>
    <w:rsid w:val="00767636"/>
    <w:rsid w:val="0077021C"/>
    <w:rsid w:val="00784A66"/>
    <w:rsid w:val="00790D47"/>
    <w:rsid w:val="00795C75"/>
    <w:rsid w:val="007A3566"/>
    <w:rsid w:val="007D1D0C"/>
    <w:rsid w:val="007D621D"/>
    <w:rsid w:val="007E5D3B"/>
    <w:rsid w:val="007F619E"/>
    <w:rsid w:val="00802989"/>
    <w:rsid w:val="00807AF2"/>
    <w:rsid w:val="00810642"/>
    <w:rsid w:val="00815A73"/>
    <w:rsid w:val="00817DE3"/>
    <w:rsid w:val="00825A4B"/>
    <w:rsid w:val="008274EB"/>
    <w:rsid w:val="00840036"/>
    <w:rsid w:val="0084130F"/>
    <w:rsid w:val="00846D3B"/>
    <w:rsid w:val="008546FD"/>
    <w:rsid w:val="008743AE"/>
    <w:rsid w:val="008827B7"/>
    <w:rsid w:val="00885E9E"/>
    <w:rsid w:val="008B79CC"/>
    <w:rsid w:val="008B7F73"/>
    <w:rsid w:val="008D34ED"/>
    <w:rsid w:val="008D6A18"/>
    <w:rsid w:val="008F1DE3"/>
    <w:rsid w:val="008F6D8E"/>
    <w:rsid w:val="008F74A7"/>
    <w:rsid w:val="0090198A"/>
    <w:rsid w:val="009137E6"/>
    <w:rsid w:val="009145AA"/>
    <w:rsid w:val="009231A3"/>
    <w:rsid w:val="0092389D"/>
    <w:rsid w:val="00927FE1"/>
    <w:rsid w:val="00933B53"/>
    <w:rsid w:val="009466E2"/>
    <w:rsid w:val="00954D2F"/>
    <w:rsid w:val="00960016"/>
    <w:rsid w:val="009634F1"/>
    <w:rsid w:val="00964B6C"/>
    <w:rsid w:val="00966BDA"/>
    <w:rsid w:val="00976678"/>
    <w:rsid w:val="009844BE"/>
    <w:rsid w:val="00984620"/>
    <w:rsid w:val="009916D7"/>
    <w:rsid w:val="009969CE"/>
    <w:rsid w:val="009A76BC"/>
    <w:rsid w:val="009A782E"/>
    <w:rsid w:val="009C030D"/>
    <w:rsid w:val="009C09D2"/>
    <w:rsid w:val="009D1F08"/>
    <w:rsid w:val="009D45D5"/>
    <w:rsid w:val="009D5CCB"/>
    <w:rsid w:val="009D7388"/>
    <w:rsid w:val="00A00E75"/>
    <w:rsid w:val="00A04B28"/>
    <w:rsid w:val="00A07DAF"/>
    <w:rsid w:val="00A15602"/>
    <w:rsid w:val="00A27598"/>
    <w:rsid w:val="00A43262"/>
    <w:rsid w:val="00A53AC9"/>
    <w:rsid w:val="00A6131A"/>
    <w:rsid w:val="00A61B2A"/>
    <w:rsid w:val="00A8229A"/>
    <w:rsid w:val="00A94C23"/>
    <w:rsid w:val="00A96EC4"/>
    <w:rsid w:val="00AB2CFA"/>
    <w:rsid w:val="00AB4489"/>
    <w:rsid w:val="00AC40F4"/>
    <w:rsid w:val="00AC6468"/>
    <w:rsid w:val="00AD16E2"/>
    <w:rsid w:val="00AD17D5"/>
    <w:rsid w:val="00AD1903"/>
    <w:rsid w:val="00AD7E1A"/>
    <w:rsid w:val="00AE5877"/>
    <w:rsid w:val="00B12DF0"/>
    <w:rsid w:val="00B205EE"/>
    <w:rsid w:val="00B30EEF"/>
    <w:rsid w:val="00B31851"/>
    <w:rsid w:val="00B372C4"/>
    <w:rsid w:val="00B451BF"/>
    <w:rsid w:val="00B61DF4"/>
    <w:rsid w:val="00B62173"/>
    <w:rsid w:val="00B75DAD"/>
    <w:rsid w:val="00BA41F3"/>
    <w:rsid w:val="00BA50C4"/>
    <w:rsid w:val="00BA744C"/>
    <w:rsid w:val="00BB58F8"/>
    <w:rsid w:val="00BB7704"/>
    <w:rsid w:val="00BD0B5D"/>
    <w:rsid w:val="00BD511B"/>
    <w:rsid w:val="00BE4A52"/>
    <w:rsid w:val="00BE4B1F"/>
    <w:rsid w:val="00BF2D6E"/>
    <w:rsid w:val="00BF5986"/>
    <w:rsid w:val="00C03C7D"/>
    <w:rsid w:val="00C05E16"/>
    <w:rsid w:val="00C24731"/>
    <w:rsid w:val="00C2483F"/>
    <w:rsid w:val="00C27017"/>
    <w:rsid w:val="00C3054F"/>
    <w:rsid w:val="00C44D9B"/>
    <w:rsid w:val="00C52033"/>
    <w:rsid w:val="00C56A08"/>
    <w:rsid w:val="00C85D5E"/>
    <w:rsid w:val="00C936D0"/>
    <w:rsid w:val="00C94C70"/>
    <w:rsid w:val="00CA1DD0"/>
    <w:rsid w:val="00CA69CB"/>
    <w:rsid w:val="00CA6F9E"/>
    <w:rsid w:val="00CB1465"/>
    <w:rsid w:val="00CB79C5"/>
    <w:rsid w:val="00CC13A8"/>
    <w:rsid w:val="00CC282F"/>
    <w:rsid w:val="00CC3CE2"/>
    <w:rsid w:val="00CC7443"/>
    <w:rsid w:val="00CD7F34"/>
    <w:rsid w:val="00CE6750"/>
    <w:rsid w:val="00CF2B01"/>
    <w:rsid w:val="00D07FBF"/>
    <w:rsid w:val="00D10AC9"/>
    <w:rsid w:val="00D146D3"/>
    <w:rsid w:val="00D15151"/>
    <w:rsid w:val="00D23438"/>
    <w:rsid w:val="00D24D73"/>
    <w:rsid w:val="00D251CC"/>
    <w:rsid w:val="00D35BAD"/>
    <w:rsid w:val="00D367B1"/>
    <w:rsid w:val="00D43BC4"/>
    <w:rsid w:val="00D4627C"/>
    <w:rsid w:val="00D57992"/>
    <w:rsid w:val="00D6165B"/>
    <w:rsid w:val="00D74BB3"/>
    <w:rsid w:val="00D80176"/>
    <w:rsid w:val="00D90EA9"/>
    <w:rsid w:val="00DA7BE3"/>
    <w:rsid w:val="00DB4188"/>
    <w:rsid w:val="00DC6CF0"/>
    <w:rsid w:val="00DD344D"/>
    <w:rsid w:val="00DE5A15"/>
    <w:rsid w:val="00DE71B6"/>
    <w:rsid w:val="00DF4B97"/>
    <w:rsid w:val="00DF501E"/>
    <w:rsid w:val="00DF6CDC"/>
    <w:rsid w:val="00E22942"/>
    <w:rsid w:val="00E25761"/>
    <w:rsid w:val="00E3392D"/>
    <w:rsid w:val="00E42529"/>
    <w:rsid w:val="00E44AA3"/>
    <w:rsid w:val="00E45199"/>
    <w:rsid w:val="00E46BC3"/>
    <w:rsid w:val="00E5780D"/>
    <w:rsid w:val="00E8427C"/>
    <w:rsid w:val="00E93F33"/>
    <w:rsid w:val="00EA0AA4"/>
    <w:rsid w:val="00EB51B4"/>
    <w:rsid w:val="00EC393E"/>
    <w:rsid w:val="00EC47B6"/>
    <w:rsid w:val="00ED00D6"/>
    <w:rsid w:val="00EE6BC2"/>
    <w:rsid w:val="00F0402F"/>
    <w:rsid w:val="00F112D8"/>
    <w:rsid w:val="00F23447"/>
    <w:rsid w:val="00F33B67"/>
    <w:rsid w:val="00F33BBF"/>
    <w:rsid w:val="00F4100B"/>
    <w:rsid w:val="00F43B1C"/>
    <w:rsid w:val="00F52CBE"/>
    <w:rsid w:val="00F54ABE"/>
    <w:rsid w:val="00F56CCE"/>
    <w:rsid w:val="00F6740B"/>
    <w:rsid w:val="00F717E3"/>
    <w:rsid w:val="00F73336"/>
    <w:rsid w:val="00F84314"/>
    <w:rsid w:val="00FA4188"/>
    <w:rsid w:val="00FB0A10"/>
    <w:rsid w:val="00FB0D11"/>
    <w:rsid w:val="00FB3E41"/>
    <w:rsid w:val="00FB45AB"/>
    <w:rsid w:val="00FE7653"/>
    <w:rsid w:val="00FF75E3"/>
    <w:rsid w:val="00FF768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B77F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it-IT" w:eastAsia="it-IT"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B61DF4"/>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99"/>
    <w:qFormat/>
    <w:rsid w:val="00795C75"/>
    <w:rPr>
      <w:rFonts w:cs="Times New Roman"/>
      <w:i/>
      <w:iCs/>
    </w:rPr>
  </w:style>
  <w:style w:type="character" w:customStyle="1" w:styleId="apple-converted-space">
    <w:name w:val="apple-converted-space"/>
    <w:basedOn w:val="Carpredefinitoparagrafo"/>
    <w:rsid w:val="00795C75"/>
    <w:rPr>
      <w:rFonts w:cs="Times New Roman"/>
    </w:rPr>
  </w:style>
  <w:style w:type="paragraph" w:styleId="Paragrafoelenco">
    <w:name w:val="List Paragraph"/>
    <w:basedOn w:val="Normale"/>
    <w:uiPriority w:val="99"/>
    <w:qFormat/>
    <w:rsid w:val="00F112D8"/>
    <w:pPr>
      <w:ind w:left="720"/>
      <w:contextualSpacing/>
    </w:pPr>
  </w:style>
  <w:style w:type="paragraph" w:styleId="Testofumetto">
    <w:name w:val="Balloon Text"/>
    <w:basedOn w:val="Normale"/>
    <w:link w:val="TestofumettoCarattere"/>
    <w:uiPriority w:val="99"/>
    <w:semiHidden/>
    <w:unhideWhenUsed/>
    <w:rsid w:val="005C28C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28CC"/>
    <w:rPr>
      <w:rFonts w:ascii="Tahoma" w:hAnsi="Tahoma" w:cs="Tahoma"/>
      <w:sz w:val="16"/>
      <w:szCs w:val="16"/>
    </w:rPr>
  </w:style>
  <w:style w:type="paragraph" w:styleId="Intestazione">
    <w:name w:val="header"/>
    <w:basedOn w:val="Normale"/>
    <w:link w:val="IntestazioneCarattere"/>
    <w:uiPriority w:val="99"/>
    <w:unhideWhenUsed/>
    <w:rsid w:val="00AC40F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C40F4"/>
  </w:style>
  <w:style w:type="paragraph" w:styleId="Pidipagina">
    <w:name w:val="footer"/>
    <w:basedOn w:val="Normale"/>
    <w:link w:val="PidipaginaCarattere"/>
    <w:uiPriority w:val="99"/>
    <w:unhideWhenUsed/>
    <w:rsid w:val="00AC40F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C40F4"/>
  </w:style>
  <w:style w:type="character" w:styleId="Rimandocommento">
    <w:name w:val="annotation reference"/>
    <w:basedOn w:val="Carpredefinitoparagrafo"/>
    <w:uiPriority w:val="99"/>
    <w:semiHidden/>
    <w:unhideWhenUsed/>
    <w:rsid w:val="00734E03"/>
    <w:rPr>
      <w:sz w:val="16"/>
      <w:szCs w:val="16"/>
    </w:rPr>
  </w:style>
  <w:style w:type="paragraph" w:styleId="Testocommento">
    <w:name w:val="annotation text"/>
    <w:basedOn w:val="Normale"/>
    <w:link w:val="TestocommentoCarattere"/>
    <w:uiPriority w:val="99"/>
    <w:semiHidden/>
    <w:unhideWhenUsed/>
    <w:rsid w:val="00734E0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34E03"/>
    <w:rPr>
      <w:sz w:val="20"/>
      <w:szCs w:val="20"/>
    </w:rPr>
  </w:style>
  <w:style w:type="paragraph" w:styleId="Soggettocommento">
    <w:name w:val="annotation subject"/>
    <w:basedOn w:val="Testocommento"/>
    <w:next w:val="Testocommento"/>
    <w:link w:val="SoggettocommentoCarattere"/>
    <w:uiPriority w:val="99"/>
    <w:semiHidden/>
    <w:unhideWhenUsed/>
    <w:rsid w:val="00734E03"/>
    <w:rPr>
      <w:b/>
      <w:bCs/>
    </w:rPr>
  </w:style>
  <w:style w:type="character" w:customStyle="1" w:styleId="SoggettocommentoCarattere">
    <w:name w:val="Soggetto commento Carattere"/>
    <w:basedOn w:val="TestocommentoCarattere"/>
    <w:link w:val="Soggettocommento"/>
    <w:uiPriority w:val="99"/>
    <w:semiHidden/>
    <w:rsid w:val="00734E03"/>
    <w:rPr>
      <w:b/>
      <w:bCs/>
      <w:sz w:val="20"/>
      <w:szCs w:val="20"/>
    </w:rPr>
  </w:style>
  <w:style w:type="character" w:styleId="Collegamentoipertestuale">
    <w:name w:val="Hyperlink"/>
    <w:basedOn w:val="Carpredefinitoparagrafo"/>
    <w:uiPriority w:val="99"/>
    <w:unhideWhenUsed/>
    <w:rsid w:val="00520332"/>
    <w:rPr>
      <w:color w:val="0000FF" w:themeColor="hyperlink"/>
      <w:u w:val="single"/>
    </w:rPr>
  </w:style>
  <w:style w:type="paragraph" w:styleId="Testonotaapidipagina">
    <w:name w:val="footnote text"/>
    <w:basedOn w:val="Normale"/>
    <w:link w:val="TestonotaapidipaginaCarattere"/>
    <w:uiPriority w:val="99"/>
    <w:semiHidden/>
    <w:unhideWhenUsed/>
    <w:rsid w:val="004A3DE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A3DE2"/>
    <w:rPr>
      <w:sz w:val="20"/>
      <w:szCs w:val="20"/>
    </w:rPr>
  </w:style>
  <w:style w:type="character" w:styleId="Rimandonotaapidipagina">
    <w:name w:val="footnote reference"/>
    <w:basedOn w:val="Carpredefinitoparagrafo"/>
    <w:uiPriority w:val="99"/>
    <w:semiHidden/>
    <w:unhideWhenUsed/>
    <w:rsid w:val="004A3D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967697">
      <w:bodyDiv w:val="1"/>
      <w:marLeft w:val="0"/>
      <w:marRight w:val="0"/>
      <w:marTop w:val="0"/>
      <w:marBottom w:val="0"/>
      <w:divBdr>
        <w:top w:val="none" w:sz="0" w:space="0" w:color="auto"/>
        <w:left w:val="none" w:sz="0" w:space="0" w:color="auto"/>
        <w:bottom w:val="none" w:sz="0" w:space="0" w:color="auto"/>
        <w:right w:val="none" w:sz="0" w:space="0" w:color="auto"/>
      </w:divBdr>
    </w:div>
    <w:div w:id="1104810756">
      <w:bodyDiv w:val="1"/>
      <w:marLeft w:val="0"/>
      <w:marRight w:val="0"/>
      <w:marTop w:val="0"/>
      <w:marBottom w:val="0"/>
      <w:divBdr>
        <w:top w:val="none" w:sz="0" w:space="0" w:color="auto"/>
        <w:left w:val="none" w:sz="0" w:space="0" w:color="auto"/>
        <w:bottom w:val="none" w:sz="0" w:space="0" w:color="auto"/>
        <w:right w:val="none" w:sz="0" w:space="0" w:color="auto"/>
      </w:divBdr>
    </w:div>
    <w:div w:id="1483427357">
      <w:bodyDiv w:val="1"/>
      <w:marLeft w:val="0"/>
      <w:marRight w:val="0"/>
      <w:marTop w:val="0"/>
      <w:marBottom w:val="0"/>
      <w:divBdr>
        <w:top w:val="none" w:sz="0" w:space="0" w:color="auto"/>
        <w:left w:val="none" w:sz="0" w:space="0" w:color="auto"/>
        <w:bottom w:val="none" w:sz="0" w:space="0" w:color="auto"/>
        <w:right w:val="none" w:sz="0" w:space="0" w:color="auto"/>
      </w:divBdr>
    </w:div>
    <w:div w:id="1488934079">
      <w:marLeft w:val="0"/>
      <w:marRight w:val="0"/>
      <w:marTop w:val="0"/>
      <w:marBottom w:val="0"/>
      <w:divBdr>
        <w:top w:val="none" w:sz="0" w:space="0" w:color="auto"/>
        <w:left w:val="none" w:sz="0" w:space="0" w:color="auto"/>
        <w:bottom w:val="none" w:sz="0" w:space="0" w:color="auto"/>
        <w:right w:val="none" w:sz="0" w:space="0" w:color="auto"/>
      </w:divBdr>
    </w:div>
    <w:div w:id="1488934084">
      <w:marLeft w:val="0"/>
      <w:marRight w:val="0"/>
      <w:marTop w:val="0"/>
      <w:marBottom w:val="0"/>
      <w:divBdr>
        <w:top w:val="none" w:sz="0" w:space="0" w:color="auto"/>
        <w:left w:val="none" w:sz="0" w:space="0" w:color="auto"/>
        <w:bottom w:val="none" w:sz="0" w:space="0" w:color="auto"/>
        <w:right w:val="none" w:sz="0" w:space="0" w:color="auto"/>
      </w:divBdr>
      <w:divsChild>
        <w:div w:id="1488934080">
          <w:marLeft w:val="0"/>
          <w:marRight w:val="0"/>
          <w:marTop w:val="0"/>
          <w:marBottom w:val="0"/>
          <w:divBdr>
            <w:top w:val="none" w:sz="0" w:space="0" w:color="auto"/>
            <w:left w:val="none" w:sz="0" w:space="0" w:color="auto"/>
            <w:bottom w:val="none" w:sz="0" w:space="0" w:color="auto"/>
            <w:right w:val="none" w:sz="0" w:space="0" w:color="auto"/>
          </w:divBdr>
        </w:div>
        <w:div w:id="1488934081">
          <w:marLeft w:val="0"/>
          <w:marRight w:val="0"/>
          <w:marTop w:val="0"/>
          <w:marBottom w:val="0"/>
          <w:divBdr>
            <w:top w:val="none" w:sz="0" w:space="0" w:color="auto"/>
            <w:left w:val="none" w:sz="0" w:space="0" w:color="auto"/>
            <w:bottom w:val="none" w:sz="0" w:space="0" w:color="auto"/>
            <w:right w:val="none" w:sz="0" w:space="0" w:color="auto"/>
          </w:divBdr>
        </w:div>
        <w:div w:id="1488934083">
          <w:marLeft w:val="0"/>
          <w:marRight w:val="0"/>
          <w:marTop w:val="0"/>
          <w:marBottom w:val="0"/>
          <w:divBdr>
            <w:top w:val="none" w:sz="0" w:space="0" w:color="auto"/>
            <w:left w:val="none" w:sz="0" w:space="0" w:color="auto"/>
            <w:bottom w:val="none" w:sz="0" w:space="0" w:color="auto"/>
            <w:right w:val="none" w:sz="0" w:space="0" w:color="auto"/>
          </w:divBdr>
        </w:div>
      </w:divsChild>
    </w:div>
    <w:div w:id="1488934086">
      <w:marLeft w:val="0"/>
      <w:marRight w:val="0"/>
      <w:marTop w:val="0"/>
      <w:marBottom w:val="0"/>
      <w:divBdr>
        <w:top w:val="none" w:sz="0" w:space="0" w:color="auto"/>
        <w:left w:val="none" w:sz="0" w:space="0" w:color="auto"/>
        <w:bottom w:val="none" w:sz="0" w:space="0" w:color="auto"/>
        <w:right w:val="none" w:sz="0" w:space="0" w:color="auto"/>
      </w:divBdr>
      <w:divsChild>
        <w:div w:id="1488934082">
          <w:marLeft w:val="0"/>
          <w:marRight w:val="0"/>
          <w:marTop w:val="0"/>
          <w:marBottom w:val="0"/>
          <w:divBdr>
            <w:top w:val="none" w:sz="0" w:space="0" w:color="auto"/>
            <w:left w:val="none" w:sz="0" w:space="0" w:color="auto"/>
            <w:bottom w:val="none" w:sz="0" w:space="0" w:color="auto"/>
            <w:right w:val="none" w:sz="0" w:space="0" w:color="auto"/>
          </w:divBdr>
        </w:div>
        <w:div w:id="1488934085">
          <w:marLeft w:val="0"/>
          <w:marRight w:val="0"/>
          <w:marTop w:val="0"/>
          <w:marBottom w:val="0"/>
          <w:divBdr>
            <w:top w:val="none" w:sz="0" w:space="0" w:color="auto"/>
            <w:left w:val="none" w:sz="0" w:space="0" w:color="auto"/>
            <w:bottom w:val="none" w:sz="0" w:space="0" w:color="auto"/>
            <w:right w:val="none" w:sz="0" w:space="0" w:color="auto"/>
          </w:divBdr>
        </w:div>
        <w:div w:id="1488934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37798-9F19-E249-AE2A-68A9EAA6E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2092</TotalTime>
  <Pages>7</Pages>
  <Words>2932</Words>
  <Characters>16714</Characters>
  <Application>Microsoft Macintosh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Utente di Microsoft Office</cp:lastModifiedBy>
  <cp:revision>39</cp:revision>
  <dcterms:created xsi:type="dcterms:W3CDTF">2016-06-30T08:24:00Z</dcterms:created>
  <dcterms:modified xsi:type="dcterms:W3CDTF">2016-10-05T06:24:00Z</dcterms:modified>
</cp:coreProperties>
</file>